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94B10" w14:textId="77777777" w:rsidR="0025180F" w:rsidRPr="00E11E14" w:rsidRDefault="0025180F" w:rsidP="0025180F">
      <w:pPr>
        <w:spacing w:after="0" w:line="360" w:lineRule="auto"/>
        <w:jc w:val="both"/>
        <w:rPr>
          <w:rFonts w:ascii="Times New Roman" w:hAnsi="Times New Roman" w:cs="Times New Roman"/>
          <w:sz w:val="24"/>
          <w:szCs w:val="24"/>
        </w:rPr>
      </w:pPr>
    </w:p>
    <w:p w14:paraId="507188D7" w14:textId="77777777" w:rsidR="0025180F" w:rsidRPr="00E11E14" w:rsidRDefault="0025180F" w:rsidP="0025180F">
      <w:pPr>
        <w:spacing w:after="0" w:line="360" w:lineRule="auto"/>
        <w:jc w:val="both"/>
        <w:rPr>
          <w:rFonts w:ascii="Times New Roman" w:hAnsi="Times New Roman" w:cs="Times New Roman"/>
          <w:sz w:val="24"/>
          <w:szCs w:val="24"/>
        </w:rPr>
      </w:pPr>
    </w:p>
    <w:p w14:paraId="2E9B8CC1" w14:textId="77777777" w:rsidR="0025180F" w:rsidRPr="00E11E14" w:rsidRDefault="0025180F" w:rsidP="0025180F">
      <w:pPr>
        <w:spacing w:after="0" w:line="360" w:lineRule="auto"/>
        <w:jc w:val="both"/>
        <w:rPr>
          <w:rFonts w:ascii="Times New Roman" w:hAnsi="Times New Roman" w:cs="Times New Roman"/>
          <w:sz w:val="24"/>
          <w:szCs w:val="24"/>
        </w:rPr>
      </w:pPr>
    </w:p>
    <w:p w14:paraId="20738A2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0B86C87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4CC45038"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224664E3"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01992B91" w14:textId="77777777" w:rsidR="0025180F" w:rsidRPr="00E11E14" w:rsidRDefault="0025180F" w:rsidP="0025180F">
      <w:pPr>
        <w:spacing w:after="240" w:line="240" w:lineRule="auto"/>
        <w:jc w:val="center"/>
        <w:rPr>
          <w:rFonts w:ascii="Times New Roman" w:hAnsi="Times New Roman" w:cs="Times New Roman"/>
          <w:b/>
          <w:bCs/>
          <w:color w:val="009999"/>
          <w:sz w:val="24"/>
          <w:szCs w:val="24"/>
        </w:rPr>
      </w:pPr>
    </w:p>
    <w:p w14:paraId="6C28F7A5" w14:textId="77777777" w:rsidR="0025180F" w:rsidRPr="00E11E14" w:rsidRDefault="0025180F" w:rsidP="0025180F">
      <w:pPr>
        <w:spacing w:after="240" w:line="240" w:lineRule="auto"/>
        <w:jc w:val="center"/>
        <w:rPr>
          <w:rFonts w:ascii="Times New Roman" w:hAnsi="Times New Roman" w:cs="Times New Roman"/>
          <w:b/>
          <w:bCs/>
          <w:color w:val="009999"/>
          <w:sz w:val="32"/>
          <w:szCs w:val="32"/>
        </w:rPr>
      </w:pPr>
    </w:p>
    <w:p w14:paraId="7AB167F4" w14:textId="77777777" w:rsidR="0025180F" w:rsidRPr="00E11E14" w:rsidRDefault="0025180F" w:rsidP="0025180F">
      <w:pPr>
        <w:spacing w:after="240" w:line="240" w:lineRule="auto"/>
        <w:jc w:val="center"/>
        <w:rPr>
          <w:rFonts w:ascii="Times New Roman" w:hAnsi="Times New Roman" w:cs="Times New Roman"/>
          <w:b/>
          <w:bCs/>
          <w:color w:val="007CC7"/>
          <w:sz w:val="28"/>
          <w:szCs w:val="28"/>
        </w:rPr>
      </w:pPr>
      <w:r w:rsidRPr="00E11E14">
        <w:rPr>
          <w:rFonts w:ascii="Times New Roman" w:hAnsi="Times New Roman" w:cs="Times New Roman"/>
          <w:b/>
          <w:bCs/>
          <w:color w:val="007CC7"/>
          <w:sz w:val="28"/>
          <w:szCs w:val="28"/>
        </w:rPr>
        <w:t xml:space="preserve">ИНСТРУКЦИЯ </w:t>
      </w:r>
    </w:p>
    <w:p w14:paraId="02EE007E" w14:textId="0DD312C9" w:rsidR="0025180F" w:rsidRPr="00E11E14" w:rsidRDefault="009C5988" w:rsidP="008C77FB">
      <w:pPr>
        <w:spacing w:after="0" w:line="240" w:lineRule="auto"/>
        <w:jc w:val="center"/>
        <w:rPr>
          <w:rFonts w:ascii="Times New Roman" w:hAnsi="Times New Roman" w:cs="Times New Roman"/>
          <w:color w:val="009999"/>
          <w:sz w:val="28"/>
          <w:szCs w:val="28"/>
        </w:rPr>
      </w:pPr>
      <w:r w:rsidRPr="00E11E14">
        <w:rPr>
          <w:rFonts w:ascii="Times New Roman" w:hAnsi="Times New Roman" w:cs="Times New Roman"/>
          <w:color w:val="007CC7"/>
          <w:sz w:val="28"/>
          <w:szCs w:val="28"/>
        </w:rPr>
        <w:t xml:space="preserve">по заполнению анкетных форм </w:t>
      </w:r>
      <w:r w:rsidR="005A1588" w:rsidRPr="00E11E14">
        <w:rPr>
          <w:rFonts w:ascii="Times New Roman" w:hAnsi="Times New Roman" w:cs="Times New Roman"/>
          <w:color w:val="007CC7"/>
          <w:sz w:val="28"/>
          <w:szCs w:val="28"/>
        </w:rPr>
        <w:br/>
      </w:r>
      <w:r w:rsidR="0037484B" w:rsidRPr="00E11E14">
        <w:rPr>
          <w:rFonts w:ascii="Times New Roman" w:hAnsi="Times New Roman" w:cs="Times New Roman"/>
          <w:color w:val="007CC7"/>
          <w:sz w:val="28"/>
          <w:szCs w:val="28"/>
        </w:rPr>
        <w:t xml:space="preserve">для </w:t>
      </w:r>
      <w:r w:rsidRPr="00E11E14">
        <w:rPr>
          <w:rFonts w:ascii="Times New Roman" w:hAnsi="Times New Roman" w:cs="Times New Roman"/>
          <w:color w:val="007CC7"/>
          <w:sz w:val="28"/>
          <w:szCs w:val="28"/>
        </w:rPr>
        <w:t>формирования</w:t>
      </w:r>
      <w:r w:rsidR="00BE0732" w:rsidRPr="00E11E14">
        <w:rPr>
          <w:rFonts w:ascii="Times New Roman" w:hAnsi="Times New Roman" w:cs="Times New Roman"/>
          <w:color w:val="007CC7"/>
          <w:sz w:val="28"/>
          <w:szCs w:val="28"/>
        </w:rPr>
        <w:t xml:space="preserve"> ежегодного государственного доклада о состоянии энергосбережения и повышении энергетической эффективности в Российской Федерации</w:t>
      </w:r>
      <w:r w:rsidRPr="00E11E14">
        <w:rPr>
          <w:rFonts w:ascii="Times New Roman" w:hAnsi="Times New Roman" w:cs="Times New Roman"/>
          <w:color w:val="007CC7"/>
          <w:sz w:val="28"/>
          <w:szCs w:val="28"/>
        </w:rPr>
        <w:t>, а также оценк</w:t>
      </w:r>
      <w:r w:rsidR="0037484B" w:rsidRPr="00E11E14">
        <w:rPr>
          <w:rFonts w:ascii="Times New Roman" w:hAnsi="Times New Roman" w:cs="Times New Roman"/>
          <w:color w:val="007CC7"/>
          <w:sz w:val="28"/>
          <w:szCs w:val="28"/>
        </w:rPr>
        <w:t>и</w:t>
      </w:r>
      <w:r w:rsidRPr="00E11E14">
        <w:rPr>
          <w:rFonts w:ascii="Times New Roman" w:hAnsi="Times New Roman" w:cs="Times New Roman"/>
          <w:color w:val="007CC7"/>
          <w:sz w:val="28"/>
          <w:szCs w:val="28"/>
        </w:rPr>
        <w:t xml:space="preserve"> эффективности </w:t>
      </w:r>
      <w:r w:rsidR="006F234E" w:rsidRPr="00E11E14">
        <w:rPr>
          <w:rFonts w:ascii="Times New Roman" w:hAnsi="Times New Roman" w:cs="Times New Roman"/>
          <w:color w:val="007CC7"/>
          <w:sz w:val="28"/>
          <w:szCs w:val="28"/>
        </w:rPr>
        <w:t xml:space="preserve">реализации </w:t>
      </w:r>
      <w:r w:rsidRPr="00E11E14">
        <w:rPr>
          <w:rFonts w:ascii="Times New Roman" w:hAnsi="Times New Roman" w:cs="Times New Roman"/>
          <w:color w:val="007CC7"/>
          <w:sz w:val="28"/>
          <w:szCs w:val="28"/>
        </w:rPr>
        <w:t>государственных программ в области энергосбережения и повышения энерг</w:t>
      </w:r>
      <w:r w:rsidR="00241096" w:rsidRPr="00E11E14">
        <w:rPr>
          <w:rFonts w:ascii="Times New Roman" w:hAnsi="Times New Roman" w:cs="Times New Roman"/>
          <w:color w:val="007CC7"/>
          <w:sz w:val="28"/>
          <w:szCs w:val="28"/>
        </w:rPr>
        <w:t xml:space="preserve">етической </w:t>
      </w:r>
      <w:r w:rsidRPr="00E11E14">
        <w:rPr>
          <w:rFonts w:ascii="Times New Roman" w:hAnsi="Times New Roman" w:cs="Times New Roman"/>
          <w:color w:val="007CC7"/>
          <w:sz w:val="28"/>
          <w:szCs w:val="28"/>
        </w:rPr>
        <w:t xml:space="preserve">эффективности на региональном уровне </w:t>
      </w:r>
      <w:r w:rsidR="0025180F" w:rsidRPr="00E11E14">
        <w:rPr>
          <w:rFonts w:ascii="Times New Roman" w:hAnsi="Times New Roman" w:cs="Times New Roman"/>
          <w:color w:val="009999"/>
          <w:sz w:val="28"/>
          <w:szCs w:val="28"/>
        </w:rPr>
        <w:br w:type="page"/>
      </w:r>
    </w:p>
    <w:sdt>
      <w:sdtPr>
        <w:rPr>
          <w:rFonts w:ascii="Times New Roman" w:eastAsiaTheme="minorHAnsi" w:hAnsi="Times New Roman" w:cs="Times New Roman"/>
          <w:color w:val="auto"/>
          <w:sz w:val="22"/>
          <w:szCs w:val="22"/>
          <w:lang w:eastAsia="en-US"/>
        </w:rPr>
        <w:id w:val="-848552308"/>
        <w:docPartObj>
          <w:docPartGallery w:val="Table of Contents"/>
          <w:docPartUnique/>
        </w:docPartObj>
      </w:sdtPr>
      <w:sdtEndPr>
        <w:rPr>
          <w:b/>
          <w:bCs/>
          <w:sz w:val="24"/>
          <w:szCs w:val="24"/>
        </w:rPr>
      </w:sdtEndPr>
      <w:sdtContent>
        <w:p w14:paraId="7F959732" w14:textId="77777777" w:rsidR="0025180F" w:rsidRPr="00E11E14" w:rsidRDefault="0025180F" w:rsidP="0025180F">
          <w:pPr>
            <w:pStyle w:val="a4"/>
            <w:jc w:val="center"/>
            <w:rPr>
              <w:rFonts w:ascii="Times New Roman" w:hAnsi="Times New Roman" w:cs="Times New Roman"/>
              <w:color w:val="007CC7"/>
              <w:sz w:val="24"/>
              <w:szCs w:val="24"/>
            </w:rPr>
          </w:pPr>
          <w:r w:rsidRPr="00E11E14">
            <w:rPr>
              <w:rFonts w:ascii="Times New Roman" w:hAnsi="Times New Roman" w:cs="Times New Roman"/>
              <w:color w:val="007CC7"/>
              <w:sz w:val="24"/>
              <w:szCs w:val="24"/>
            </w:rPr>
            <w:t>Содержание</w:t>
          </w:r>
        </w:p>
        <w:p w14:paraId="28D64690" w14:textId="77777777" w:rsidR="0025180F" w:rsidRPr="00E11E14" w:rsidRDefault="0025180F" w:rsidP="0025180F">
          <w:pPr>
            <w:rPr>
              <w:rFonts w:ascii="Times New Roman" w:hAnsi="Times New Roman" w:cs="Times New Roman"/>
              <w:lang w:eastAsia="ru-RU"/>
            </w:rPr>
          </w:pPr>
        </w:p>
        <w:p w14:paraId="3AB507D6" w14:textId="03A71208" w:rsidR="000857D4" w:rsidRDefault="0025180F">
          <w:pPr>
            <w:pStyle w:val="11"/>
            <w:tabs>
              <w:tab w:val="right" w:leader="dot" w:pos="10055"/>
            </w:tabs>
            <w:rPr>
              <w:rFonts w:eastAsiaTheme="minorEastAsia"/>
              <w:noProof/>
              <w:kern w:val="2"/>
              <w:sz w:val="24"/>
              <w:szCs w:val="24"/>
              <w:lang w:eastAsia="ru-RU"/>
              <w14:ligatures w14:val="standardContextual"/>
            </w:rPr>
          </w:pPr>
          <w:r w:rsidRPr="00E11E14">
            <w:rPr>
              <w:rFonts w:ascii="Times New Roman" w:hAnsi="Times New Roman" w:cs="Times New Roman"/>
              <w:sz w:val="24"/>
              <w:szCs w:val="24"/>
            </w:rPr>
            <w:fldChar w:fldCharType="begin"/>
          </w:r>
          <w:r w:rsidRPr="00E11E14">
            <w:rPr>
              <w:rFonts w:ascii="Times New Roman" w:hAnsi="Times New Roman" w:cs="Times New Roman"/>
              <w:sz w:val="24"/>
              <w:szCs w:val="24"/>
            </w:rPr>
            <w:instrText xml:space="preserve"> TOC \o "1-3" \h \z \u </w:instrText>
          </w:r>
          <w:r w:rsidRPr="00E11E14">
            <w:rPr>
              <w:rFonts w:ascii="Times New Roman" w:hAnsi="Times New Roman" w:cs="Times New Roman"/>
              <w:sz w:val="24"/>
              <w:szCs w:val="24"/>
            </w:rPr>
            <w:fldChar w:fldCharType="separate"/>
          </w:r>
          <w:hyperlink w:anchor="_Toc227916163" w:history="1">
            <w:r w:rsidR="000857D4" w:rsidRPr="00A30D7D">
              <w:rPr>
                <w:rStyle w:val="a5"/>
                <w:rFonts w:ascii="Times New Roman" w:hAnsi="Times New Roman" w:cs="Times New Roman"/>
                <w:b/>
                <w:bCs/>
                <w:noProof/>
              </w:rPr>
              <w:t>ОБЩАЯ ИНФОРМАЦИЯ</w:t>
            </w:r>
            <w:r w:rsidR="000857D4">
              <w:rPr>
                <w:noProof/>
                <w:webHidden/>
              </w:rPr>
              <w:tab/>
            </w:r>
            <w:r w:rsidR="000857D4">
              <w:rPr>
                <w:noProof/>
                <w:webHidden/>
              </w:rPr>
              <w:fldChar w:fldCharType="begin"/>
            </w:r>
            <w:r w:rsidR="000857D4">
              <w:rPr>
                <w:noProof/>
                <w:webHidden/>
              </w:rPr>
              <w:instrText xml:space="preserve"> PAGEREF _Toc227916163 \h </w:instrText>
            </w:r>
            <w:r w:rsidR="000857D4">
              <w:rPr>
                <w:noProof/>
                <w:webHidden/>
              </w:rPr>
            </w:r>
            <w:r w:rsidR="000857D4">
              <w:rPr>
                <w:noProof/>
                <w:webHidden/>
              </w:rPr>
              <w:fldChar w:fldCharType="separate"/>
            </w:r>
            <w:r w:rsidR="000857D4">
              <w:rPr>
                <w:noProof/>
                <w:webHidden/>
              </w:rPr>
              <w:t>3</w:t>
            </w:r>
            <w:r w:rsidR="000857D4">
              <w:rPr>
                <w:noProof/>
                <w:webHidden/>
              </w:rPr>
              <w:fldChar w:fldCharType="end"/>
            </w:r>
          </w:hyperlink>
        </w:p>
        <w:p w14:paraId="4DFA6F3D" w14:textId="241F2D23" w:rsidR="000857D4" w:rsidRDefault="000857D4">
          <w:pPr>
            <w:pStyle w:val="21"/>
            <w:tabs>
              <w:tab w:val="right" w:leader="dot" w:pos="10055"/>
            </w:tabs>
            <w:rPr>
              <w:rFonts w:eastAsiaTheme="minorEastAsia"/>
              <w:noProof/>
              <w:kern w:val="2"/>
              <w:sz w:val="24"/>
              <w:szCs w:val="24"/>
              <w:lang w:eastAsia="ru-RU"/>
              <w14:ligatures w14:val="standardContextual"/>
            </w:rPr>
          </w:pPr>
          <w:hyperlink w:anchor="_Toc227916164" w:history="1">
            <w:r w:rsidRPr="00A30D7D">
              <w:rPr>
                <w:rStyle w:val="a5"/>
                <w:rFonts w:ascii="Times New Roman" w:hAnsi="Times New Roman" w:cs="Times New Roman"/>
                <w:b/>
                <w:bCs/>
                <w:noProof/>
              </w:rPr>
              <w:t>Цели заполнения анкетных форм</w:t>
            </w:r>
            <w:r>
              <w:rPr>
                <w:noProof/>
                <w:webHidden/>
              </w:rPr>
              <w:tab/>
            </w:r>
            <w:r>
              <w:rPr>
                <w:noProof/>
                <w:webHidden/>
              </w:rPr>
              <w:fldChar w:fldCharType="begin"/>
            </w:r>
            <w:r>
              <w:rPr>
                <w:noProof/>
                <w:webHidden/>
              </w:rPr>
              <w:instrText xml:space="preserve"> PAGEREF _Toc227916164 \h </w:instrText>
            </w:r>
            <w:r>
              <w:rPr>
                <w:noProof/>
                <w:webHidden/>
              </w:rPr>
            </w:r>
            <w:r>
              <w:rPr>
                <w:noProof/>
                <w:webHidden/>
              </w:rPr>
              <w:fldChar w:fldCharType="separate"/>
            </w:r>
            <w:r>
              <w:rPr>
                <w:noProof/>
                <w:webHidden/>
              </w:rPr>
              <w:t>3</w:t>
            </w:r>
            <w:r>
              <w:rPr>
                <w:noProof/>
                <w:webHidden/>
              </w:rPr>
              <w:fldChar w:fldCharType="end"/>
            </w:r>
          </w:hyperlink>
        </w:p>
        <w:p w14:paraId="1B8A507A" w14:textId="11630402" w:rsidR="000857D4" w:rsidRDefault="000857D4">
          <w:pPr>
            <w:pStyle w:val="21"/>
            <w:tabs>
              <w:tab w:val="right" w:leader="dot" w:pos="10055"/>
            </w:tabs>
            <w:rPr>
              <w:rFonts w:eastAsiaTheme="minorEastAsia"/>
              <w:noProof/>
              <w:kern w:val="2"/>
              <w:sz w:val="24"/>
              <w:szCs w:val="24"/>
              <w:lang w:eastAsia="ru-RU"/>
              <w14:ligatures w14:val="standardContextual"/>
            </w:rPr>
          </w:pPr>
          <w:hyperlink w:anchor="_Toc227916165" w:history="1">
            <w:r w:rsidRPr="00A30D7D">
              <w:rPr>
                <w:rStyle w:val="a5"/>
                <w:rFonts w:ascii="Times New Roman" w:hAnsi="Times New Roman" w:cs="Times New Roman"/>
                <w:b/>
                <w:bCs/>
                <w:noProof/>
              </w:rPr>
              <w:t>Документы для ознакомления</w:t>
            </w:r>
            <w:r>
              <w:rPr>
                <w:noProof/>
                <w:webHidden/>
              </w:rPr>
              <w:tab/>
            </w:r>
            <w:r>
              <w:rPr>
                <w:noProof/>
                <w:webHidden/>
              </w:rPr>
              <w:fldChar w:fldCharType="begin"/>
            </w:r>
            <w:r>
              <w:rPr>
                <w:noProof/>
                <w:webHidden/>
              </w:rPr>
              <w:instrText xml:space="preserve"> PAGEREF _Toc227916165 \h </w:instrText>
            </w:r>
            <w:r>
              <w:rPr>
                <w:noProof/>
                <w:webHidden/>
              </w:rPr>
            </w:r>
            <w:r>
              <w:rPr>
                <w:noProof/>
                <w:webHidden/>
              </w:rPr>
              <w:fldChar w:fldCharType="separate"/>
            </w:r>
            <w:r>
              <w:rPr>
                <w:noProof/>
                <w:webHidden/>
              </w:rPr>
              <w:t>3</w:t>
            </w:r>
            <w:r>
              <w:rPr>
                <w:noProof/>
                <w:webHidden/>
              </w:rPr>
              <w:fldChar w:fldCharType="end"/>
            </w:r>
          </w:hyperlink>
        </w:p>
        <w:p w14:paraId="243E1F94" w14:textId="17BF54BD" w:rsidR="000857D4" w:rsidRDefault="000857D4">
          <w:pPr>
            <w:pStyle w:val="21"/>
            <w:tabs>
              <w:tab w:val="right" w:leader="dot" w:pos="10055"/>
            </w:tabs>
            <w:rPr>
              <w:rFonts w:eastAsiaTheme="minorEastAsia"/>
              <w:noProof/>
              <w:kern w:val="2"/>
              <w:sz w:val="24"/>
              <w:szCs w:val="24"/>
              <w:lang w:eastAsia="ru-RU"/>
              <w14:ligatures w14:val="standardContextual"/>
            </w:rPr>
          </w:pPr>
          <w:hyperlink w:anchor="_Toc227916166" w:history="1">
            <w:r w:rsidRPr="00A30D7D">
              <w:rPr>
                <w:rStyle w:val="a5"/>
                <w:rFonts w:ascii="Times New Roman" w:hAnsi="Times New Roman" w:cs="Times New Roman"/>
                <w:b/>
                <w:bCs/>
                <w:noProof/>
              </w:rPr>
              <w:t>Структура анкетных форм</w:t>
            </w:r>
            <w:r>
              <w:rPr>
                <w:noProof/>
                <w:webHidden/>
              </w:rPr>
              <w:tab/>
            </w:r>
            <w:r>
              <w:rPr>
                <w:noProof/>
                <w:webHidden/>
              </w:rPr>
              <w:fldChar w:fldCharType="begin"/>
            </w:r>
            <w:r>
              <w:rPr>
                <w:noProof/>
                <w:webHidden/>
              </w:rPr>
              <w:instrText xml:space="preserve"> PAGEREF _Toc227916166 \h </w:instrText>
            </w:r>
            <w:r>
              <w:rPr>
                <w:noProof/>
                <w:webHidden/>
              </w:rPr>
            </w:r>
            <w:r>
              <w:rPr>
                <w:noProof/>
                <w:webHidden/>
              </w:rPr>
              <w:fldChar w:fldCharType="separate"/>
            </w:r>
            <w:r>
              <w:rPr>
                <w:noProof/>
                <w:webHidden/>
              </w:rPr>
              <w:t>4</w:t>
            </w:r>
            <w:r>
              <w:rPr>
                <w:noProof/>
                <w:webHidden/>
              </w:rPr>
              <w:fldChar w:fldCharType="end"/>
            </w:r>
          </w:hyperlink>
        </w:p>
        <w:p w14:paraId="7E4E40A3" w14:textId="266440FC" w:rsidR="000857D4" w:rsidRDefault="000857D4">
          <w:pPr>
            <w:pStyle w:val="21"/>
            <w:tabs>
              <w:tab w:val="right" w:leader="dot" w:pos="10055"/>
            </w:tabs>
            <w:rPr>
              <w:rFonts w:eastAsiaTheme="minorEastAsia"/>
              <w:noProof/>
              <w:kern w:val="2"/>
              <w:sz w:val="24"/>
              <w:szCs w:val="24"/>
              <w:lang w:eastAsia="ru-RU"/>
              <w14:ligatures w14:val="standardContextual"/>
            </w:rPr>
          </w:pPr>
          <w:hyperlink w:anchor="_Toc227916167" w:history="1">
            <w:r w:rsidRPr="00A30D7D">
              <w:rPr>
                <w:rStyle w:val="a5"/>
                <w:rFonts w:ascii="Times New Roman" w:hAnsi="Times New Roman" w:cs="Times New Roman"/>
                <w:b/>
                <w:bCs/>
                <w:noProof/>
              </w:rPr>
              <w:t>Порядок сбора данных по анкетным формам</w:t>
            </w:r>
            <w:r>
              <w:rPr>
                <w:noProof/>
                <w:webHidden/>
              </w:rPr>
              <w:tab/>
            </w:r>
            <w:r>
              <w:rPr>
                <w:noProof/>
                <w:webHidden/>
              </w:rPr>
              <w:fldChar w:fldCharType="begin"/>
            </w:r>
            <w:r>
              <w:rPr>
                <w:noProof/>
                <w:webHidden/>
              </w:rPr>
              <w:instrText xml:space="preserve"> PAGEREF _Toc227916167 \h </w:instrText>
            </w:r>
            <w:r>
              <w:rPr>
                <w:noProof/>
                <w:webHidden/>
              </w:rPr>
            </w:r>
            <w:r>
              <w:rPr>
                <w:noProof/>
                <w:webHidden/>
              </w:rPr>
              <w:fldChar w:fldCharType="separate"/>
            </w:r>
            <w:r>
              <w:rPr>
                <w:noProof/>
                <w:webHidden/>
              </w:rPr>
              <w:t>4</w:t>
            </w:r>
            <w:r>
              <w:rPr>
                <w:noProof/>
                <w:webHidden/>
              </w:rPr>
              <w:fldChar w:fldCharType="end"/>
            </w:r>
          </w:hyperlink>
        </w:p>
        <w:p w14:paraId="1B129F2F" w14:textId="677DF3BD" w:rsidR="000857D4" w:rsidRDefault="000857D4">
          <w:pPr>
            <w:pStyle w:val="21"/>
            <w:tabs>
              <w:tab w:val="right" w:leader="dot" w:pos="10055"/>
            </w:tabs>
            <w:rPr>
              <w:rFonts w:eastAsiaTheme="minorEastAsia"/>
              <w:noProof/>
              <w:kern w:val="2"/>
              <w:sz w:val="24"/>
              <w:szCs w:val="24"/>
              <w:lang w:eastAsia="ru-RU"/>
              <w14:ligatures w14:val="standardContextual"/>
            </w:rPr>
          </w:pPr>
          <w:hyperlink w:anchor="_Toc227916168" w:history="1">
            <w:r w:rsidRPr="00A30D7D">
              <w:rPr>
                <w:rStyle w:val="a5"/>
                <w:rFonts w:ascii="Times New Roman" w:hAnsi="Times New Roman" w:cs="Times New Roman"/>
                <w:b/>
                <w:bCs/>
                <w:noProof/>
              </w:rPr>
              <w:t>Структура инструкции</w:t>
            </w:r>
            <w:r>
              <w:rPr>
                <w:noProof/>
                <w:webHidden/>
              </w:rPr>
              <w:tab/>
            </w:r>
            <w:r>
              <w:rPr>
                <w:noProof/>
                <w:webHidden/>
              </w:rPr>
              <w:fldChar w:fldCharType="begin"/>
            </w:r>
            <w:r>
              <w:rPr>
                <w:noProof/>
                <w:webHidden/>
              </w:rPr>
              <w:instrText xml:space="preserve"> PAGEREF _Toc227916168 \h </w:instrText>
            </w:r>
            <w:r>
              <w:rPr>
                <w:noProof/>
                <w:webHidden/>
              </w:rPr>
            </w:r>
            <w:r>
              <w:rPr>
                <w:noProof/>
                <w:webHidden/>
              </w:rPr>
              <w:fldChar w:fldCharType="separate"/>
            </w:r>
            <w:r>
              <w:rPr>
                <w:noProof/>
                <w:webHidden/>
              </w:rPr>
              <w:t>4</w:t>
            </w:r>
            <w:r>
              <w:rPr>
                <w:noProof/>
                <w:webHidden/>
              </w:rPr>
              <w:fldChar w:fldCharType="end"/>
            </w:r>
          </w:hyperlink>
        </w:p>
        <w:p w14:paraId="34718C31" w14:textId="242F2169" w:rsidR="000857D4" w:rsidRDefault="000857D4">
          <w:pPr>
            <w:pStyle w:val="11"/>
            <w:tabs>
              <w:tab w:val="left" w:pos="480"/>
              <w:tab w:val="right" w:leader="dot" w:pos="10055"/>
            </w:tabs>
            <w:rPr>
              <w:rFonts w:eastAsiaTheme="minorEastAsia"/>
              <w:noProof/>
              <w:kern w:val="2"/>
              <w:sz w:val="24"/>
              <w:szCs w:val="24"/>
              <w:lang w:eastAsia="ru-RU"/>
              <w14:ligatures w14:val="standardContextual"/>
            </w:rPr>
          </w:pPr>
          <w:hyperlink w:anchor="_Toc227916169" w:history="1">
            <w:r w:rsidRPr="00A30D7D">
              <w:rPr>
                <w:rStyle w:val="a5"/>
                <w:rFonts w:ascii="Times New Roman" w:hAnsi="Times New Roman" w:cs="Times New Roman"/>
                <w:b/>
                <w:bCs/>
                <w:noProof/>
              </w:rPr>
              <w:t>1.</w:t>
            </w:r>
            <w:r>
              <w:rPr>
                <w:rFonts w:eastAsiaTheme="minorEastAsia"/>
                <w:noProof/>
                <w:kern w:val="2"/>
                <w:sz w:val="24"/>
                <w:szCs w:val="24"/>
                <w:lang w:eastAsia="ru-RU"/>
                <w14:ligatures w14:val="standardContextual"/>
              </w:rPr>
              <w:tab/>
            </w:r>
            <w:r w:rsidRPr="00A30D7D">
              <w:rPr>
                <w:rStyle w:val="a5"/>
                <w:rFonts w:ascii="Times New Roman" w:hAnsi="Times New Roman" w:cs="Times New Roman"/>
                <w:b/>
                <w:bCs/>
                <w:noProof/>
              </w:rPr>
              <w:t>Заполнение данных анкетной формы для регионов</w:t>
            </w:r>
            <w:r>
              <w:rPr>
                <w:noProof/>
                <w:webHidden/>
              </w:rPr>
              <w:tab/>
            </w:r>
            <w:r>
              <w:rPr>
                <w:noProof/>
                <w:webHidden/>
              </w:rPr>
              <w:fldChar w:fldCharType="begin"/>
            </w:r>
            <w:r>
              <w:rPr>
                <w:noProof/>
                <w:webHidden/>
              </w:rPr>
              <w:instrText xml:space="preserve"> PAGEREF _Toc227916169 \h </w:instrText>
            </w:r>
            <w:r>
              <w:rPr>
                <w:noProof/>
                <w:webHidden/>
              </w:rPr>
            </w:r>
            <w:r>
              <w:rPr>
                <w:noProof/>
                <w:webHidden/>
              </w:rPr>
              <w:fldChar w:fldCharType="separate"/>
            </w:r>
            <w:r>
              <w:rPr>
                <w:noProof/>
                <w:webHidden/>
              </w:rPr>
              <w:t>5</w:t>
            </w:r>
            <w:r>
              <w:rPr>
                <w:noProof/>
                <w:webHidden/>
              </w:rPr>
              <w:fldChar w:fldCharType="end"/>
            </w:r>
          </w:hyperlink>
        </w:p>
        <w:p w14:paraId="56A4C5FA" w14:textId="031BFD89" w:rsidR="0025180F" w:rsidRPr="00E11E14" w:rsidRDefault="0025180F" w:rsidP="0025180F">
          <w:pPr>
            <w:spacing w:after="0" w:line="360" w:lineRule="auto"/>
            <w:rPr>
              <w:rFonts w:ascii="Times New Roman" w:hAnsi="Times New Roman" w:cs="Times New Roman"/>
              <w:sz w:val="24"/>
              <w:szCs w:val="24"/>
            </w:rPr>
          </w:pPr>
          <w:r w:rsidRPr="00E11E14">
            <w:rPr>
              <w:rFonts w:ascii="Times New Roman" w:hAnsi="Times New Roman" w:cs="Times New Roman"/>
              <w:sz w:val="24"/>
              <w:szCs w:val="24"/>
            </w:rPr>
            <w:fldChar w:fldCharType="end"/>
          </w:r>
        </w:p>
      </w:sdtContent>
    </w:sdt>
    <w:p w14:paraId="0A4BEA48" w14:textId="77777777" w:rsidR="0025180F" w:rsidRPr="00E11E14" w:rsidRDefault="0025180F" w:rsidP="0025180F">
      <w:pPr>
        <w:pStyle w:val="1"/>
        <w:spacing w:before="0" w:after="360" w:line="240" w:lineRule="auto"/>
        <w:jc w:val="center"/>
        <w:rPr>
          <w:rFonts w:ascii="Times New Roman" w:hAnsi="Times New Roman" w:cs="Times New Roman"/>
          <w:b/>
          <w:bCs/>
          <w:color w:val="009999"/>
          <w:sz w:val="24"/>
          <w:szCs w:val="24"/>
        </w:rPr>
      </w:pPr>
      <w:r w:rsidRPr="00E11E14">
        <w:rPr>
          <w:rFonts w:ascii="Times New Roman" w:hAnsi="Times New Roman" w:cs="Times New Roman"/>
          <w:b/>
          <w:bCs/>
          <w:color w:val="009999"/>
          <w:sz w:val="24"/>
          <w:szCs w:val="24"/>
        </w:rPr>
        <w:br w:type="page"/>
      </w:r>
    </w:p>
    <w:p w14:paraId="7EAA3AA1" w14:textId="6E9F053C" w:rsidR="00206FBC" w:rsidRPr="00E11E14" w:rsidRDefault="00206FBC" w:rsidP="0025180F">
      <w:pPr>
        <w:pStyle w:val="1"/>
        <w:spacing w:before="0" w:after="360" w:line="240" w:lineRule="auto"/>
        <w:jc w:val="center"/>
        <w:rPr>
          <w:rFonts w:ascii="Times New Roman" w:hAnsi="Times New Roman" w:cs="Times New Roman"/>
          <w:b/>
          <w:bCs/>
          <w:color w:val="007CC7"/>
          <w:sz w:val="24"/>
          <w:szCs w:val="24"/>
        </w:rPr>
      </w:pPr>
      <w:bookmarkStart w:id="0" w:name="_Toc227916163"/>
      <w:r w:rsidRPr="00E11E14">
        <w:rPr>
          <w:rFonts w:ascii="Times New Roman" w:hAnsi="Times New Roman" w:cs="Times New Roman"/>
          <w:b/>
          <w:bCs/>
          <w:color w:val="007CC7"/>
          <w:sz w:val="24"/>
          <w:szCs w:val="24"/>
        </w:rPr>
        <w:lastRenderedPageBreak/>
        <w:t>ОБЩАЯ ИНФОРМАЦИЯ</w:t>
      </w:r>
      <w:bookmarkEnd w:id="0"/>
    </w:p>
    <w:p w14:paraId="1D677332" w14:textId="57DAC451" w:rsidR="0025180F" w:rsidRPr="00E11E14" w:rsidRDefault="00206FBC" w:rsidP="00AD35AB">
      <w:pPr>
        <w:pStyle w:val="2"/>
        <w:spacing w:line="360" w:lineRule="auto"/>
        <w:jc w:val="center"/>
        <w:rPr>
          <w:rFonts w:ascii="Times New Roman" w:hAnsi="Times New Roman" w:cs="Times New Roman"/>
          <w:b/>
          <w:bCs/>
          <w:color w:val="7C5DFF"/>
          <w:sz w:val="24"/>
          <w:szCs w:val="24"/>
        </w:rPr>
      </w:pPr>
      <w:bookmarkStart w:id="1" w:name="_Toc227916164"/>
      <w:r w:rsidRPr="00E11E14">
        <w:rPr>
          <w:rFonts w:ascii="Times New Roman" w:hAnsi="Times New Roman" w:cs="Times New Roman"/>
          <w:b/>
          <w:bCs/>
          <w:color w:val="007CC7"/>
          <w:sz w:val="24"/>
          <w:szCs w:val="24"/>
        </w:rPr>
        <w:t>Цели заполнения анкетных форм</w:t>
      </w:r>
      <w:bookmarkEnd w:id="1"/>
    </w:p>
    <w:p w14:paraId="67C90175" w14:textId="4BED5272" w:rsidR="00A57BFC" w:rsidRPr="00E11E14" w:rsidRDefault="00D16C99"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Минэкономразвития России разработаны анкетные формы</w:t>
      </w:r>
      <w:r w:rsidR="00206FBC" w:rsidRPr="00E11E14">
        <w:rPr>
          <w:rFonts w:ascii="Times New Roman" w:hAnsi="Times New Roman" w:cs="Times New Roman"/>
          <w:sz w:val="24"/>
          <w:szCs w:val="24"/>
        </w:rPr>
        <w:t xml:space="preserve"> и инструкция </w:t>
      </w:r>
      <w:r w:rsidR="00013B60" w:rsidRPr="00E11E14">
        <w:rPr>
          <w:rFonts w:ascii="Times New Roman" w:hAnsi="Times New Roman" w:cs="Times New Roman"/>
          <w:sz w:val="24"/>
          <w:szCs w:val="24"/>
        </w:rPr>
        <w:br/>
      </w:r>
      <w:r w:rsidR="00206FBC" w:rsidRPr="00E11E14">
        <w:rPr>
          <w:rFonts w:ascii="Times New Roman" w:hAnsi="Times New Roman" w:cs="Times New Roman"/>
          <w:sz w:val="24"/>
          <w:szCs w:val="24"/>
        </w:rPr>
        <w:t>по их заполнению с целью</w:t>
      </w:r>
      <w:r w:rsidRPr="00E11E14">
        <w:rPr>
          <w:rFonts w:ascii="Times New Roman" w:hAnsi="Times New Roman" w:cs="Times New Roman"/>
          <w:sz w:val="24"/>
          <w:szCs w:val="24"/>
        </w:rPr>
        <w:t>:</w:t>
      </w:r>
    </w:p>
    <w:p w14:paraId="0E279563" w14:textId="7B499A93" w:rsidR="00A57BFC" w:rsidRPr="00E11E14" w:rsidRDefault="00206FBC" w:rsidP="001A268D">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ф</w:t>
      </w:r>
      <w:r w:rsidR="00A57BFC" w:rsidRPr="00E11E14">
        <w:rPr>
          <w:rFonts w:ascii="Times New Roman" w:hAnsi="Times New Roman" w:cs="Times New Roman"/>
          <w:sz w:val="24"/>
          <w:szCs w:val="24"/>
        </w:rPr>
        <w:t>ормировани</w:t>
      </w:r>
      <w:r w:rsidRPr="00E11E14">
        <w:rPr>
          <w:rFonts w:ascii="Times New Roman" w:hAnsi="Times New Roman" w:cs="Times New Roman"/>
          <w:sz w:val="24"/>
          <w:szCs w:val="24"/>
        </w:rPr>
        <w:t>я</w:t>
      </w:r>
      <w:r w:rsidR="00A57BFC" w:rsidRPr="00E11E14">
        <w:rPr>
          <w:rFonts w:ascii="Times New Roman" w:hAnsi="Times New Roman" w:cs="Times New Roman"/>
          <w:sz w:val="24"/>
          <w:szCs w:val="24"/>
        </w:rPr>
        <w:t xml:space="preserve"> ежегодного государственного доклада о состоянии энергосбережения и повышении энергетической эффективности</w:t>
      </w:r>
      <w:r w:rsidR="006F234E" w:rsidRPr="00E11E14">
        <w:rPr>
          <w:rFonts w:ascii="Times New Roman" w:hAnsi="Times New Roman" w:cs="Times New Roman"/>
          <w:sz w:val="24"/>
          <w:szCs w:val="24"/>
        </w:rPr>
        <w:t xml:space="preserve"> в Российской Федерации</w:t>
      </w:r>
      <w:r w:rsidRPr="00E11E14">
        <w:rPr>
          <w:rFonts w:ascii="Times New Roman" w:hAnsi="Times New Roman" w:cs="Times New Roman"/>
          <w:sz w:val="24"/>
          <w:szCs w:val="24"/>
        </w:rPr>
        <w:t xml:space="preserve"> в соответствии с постановлением Правительства Российской Федерации от 18 декабря 2014 г. № 1412</w:t>
      </w:r>
      <w:r w:rsidR="00BE0732" w:rsidRPr="00E11E14">
        <w:rPr>
          <w:rFonts w:ascii="Times New Roman" w:hAnsi="Times New Roman" w:cs="Times New Roman"/>
          <w:sz w:val="24"/>
          <w:szCs w:val="24"/>
        </w:rPr>
        <w:t xml:space="preserve"> «О подготовке и распространении ежегодного государственного доклада о состоянии энергосбережения и повышении энергетической эффективности в Российской Федерации»</w:t>
      </w:r>
      <w:r w:rsidRPr="00E11E14">
        <w:rPr>
          <w:rFonts w:ascii="Times New Roman" w:hAnsi="Times New Roman" w:cs="Times New Roman"/>
          <w:sz w:val="24"/>
          <w:szCs w:val="24"/>
        </w:rPr>
        <w:t>;</w:t>
      </w:r>
    </w:p>
    <w:p w14:paraId="25387E6F" w14:textId="51BC02E5" w:rsidR="00206FBC" w:rsidRPr="00E11E14" w:rsidRDefault="0025180F"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оценк</w:t>
      </w:r>
      <w:r w:rsidR="00206FBC" w:rsidRPr="00E11E14">
        <w:rPr>
          <w:rFonts w:ascii="Times New Roman" w:hAnsi="Times New Roman" w:cs="Times New Roman"/>
          <w:sz w:val="24"/>
          <w:szCs w:val="24"/>
        </w:rPr>
        <w:t>и</w:t>
      </w:r>
      <w:r w:rsidRPr="00E11E14">
        <w:rPr>
          <w:rFonts w:ascii="Times New Roman" w:hAnsi="Times New Roman" w:cs="Times New Roman"/>
          <w:sz w:val="24"/>
          <w:szCs w:val="24"/>
        </w:rPr>
        <w:t xml:space="preserve"> эффективности реализации государственных программ в области энергосбережения и повышения энергоэффективности на региональном уровне</w:t>
      </w:r>
      <w:r w:rsidR="008C6A12" w:rsidRPr="00E11E14">
        <w:rPr>
          <w:rFonts w:ascii="Times New Roman" w:hAnsi="Times New Roman" w:cs="Times New Roman"/>
          <w:sz w:val="24"/>
          <w:szCs w:val="24"/>
        </w:rPr>
        <w:t xml:space="preserve"> в</w:t>
      </w:r>
      <w:r w:rsidR="00A57BFC" w:rsidRPr="00E11E14">
        <w:rPr>
          <w:rFonts w:ascii="Times New Roman" w:hAnsi="Times New Roman" w:cs="Times New Roman"/>
          <w:sz w:val="24"/>
          <w:szCs w:val="24"/>
        </w:rPr>
        <w:t xml:space="preserve"> соответствии с приказом Минэкономразвития России от 21</w:t>
      </w:r>
      <w:r w:rsidR="005A1588" w:rsidRPr="00E11E14">
        <w:rPr>
          <w:rFonts w:ascii="Times New Roman" w:hAnsi="Times New Roman" w:cs="Times New Roman"/>
          <w:sz w:val="24"/>
          <w:szCs w:val="24"/>
        </w:rPr>
        <w:t xml:space="preserve"> ноября </w:t>
      </w:r>
      <w:r w:rsidR="00A57BFC" w:rsidRPr="00E11E14">
        <w:rPr>
          <w:rFonts w:ascii="Times New Roman" w:hAnsi="Times New Roman" w:cs="Times New Roman"/>
          <w:sz w:val="24"/>
          <w:szCs w:val="24"/>
        </w:rPr>
        <w:t xml:space="preserve">2022 </w:t>
      </w:r>
      <w:r w:rsidR="00A8213E" w:rsidRPr="00E11E14">
        <w:rPr>
          <w:rFonts w:ascii="Times New Roman" w:hAnsi="Times New Roman" w:cs="Times New Roman"/>
          <w:sz w:val="24"/>
          <w:szCs w:val="24"/>
        </w:rPr>
        <w:t xml:space="preserve">г. </w:t>
      </w:r>
      <w:r w:rsidR="00A57BFC" w:rsidRPr="00E11E14">
        <w:rPr>
          <w:rFonts w:ascii="Times New Roman" w:hAnsi="Times New Roman" w:cs="Times New Roman"/>
          <w:sz w:val="24"/>
          <w:szCs w:val="24"/>
        </w:rPr>
        <w:t>№</w:t>
      </w:r>
      <w:r w:rsidR="00013B60" w:rsidRPr="00E11E14">
        <w:rPr>
          <w:rFonts w:ascii="Times New Roman" w:hAnsi="Times New Roman" w:cs="Times New Roman"/>
          <w:sz w:val="24"/>
          <w:szCs w:val="24"/>
        </w:rPr>
        <w:t xml:space="preserve"> </w:t>
      </w:r>
      <w:r w:rsidR="00A57BFC" w:rsidRPr="00E11E14">
        <w:rPr>
          <w:rFonts w:ascii="Times New Roman" w:hAnsi="Times New Roman" w:cs="Times New Roman"/>
          <w:sz w:val="24"/>
          <w:szCs w:val="24"/>
        </w:rPr>
        <w:t>636</w:t>
      </w:r>
      <w:r w:rsidR="00BE0732" w:rsidRPr="00E11E14">
        <w:rPr>
          <w:rFonts w:ascii="Times New Roman" w:hAnsi="Times New Roman" w:cs="Times New Roman"/>
          <w:sz w:val="24"/>
          <w:szCs w:val="24"/>
        </w:rPr>
        <w:t xml:space="preserve"> «Об утверждении методических рекомендаций по оценке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 на региональном уровне»</w:t>
      </w:r>
      <w:r w:rsidR="00A57BFC" w:rsidRPr="00E11E14">
        <w:rPr>
          <w:rFonts w:ascii="Times New Roman" w:hAnsi="Times New Roman" w:cs="Times New Roman"/>
          <w:sz w:val="24"/>
          <w:szCs w:val="24"/>
        </w:rPr>
        <w:t xml:space="preserve">. </w:t>
      </w:r>
    </w:p>
    <w:p w14:paraId="65E2A924" w14:textId="77777777" w:rsidR="00AD35AB" w:rsidRPr="00E11E14" w:rsidRDefault="00AD35AB" w:rsidP="00AD35AB">
      <w:pPr>
        <w:pStyle w:val="a3"/>
        <w:spacing w:after="0" w:line="360" w:lineRule="auto"/>
        <w:ind w:left="709"/>
        <w:jc w:val="both"/>
        <w:rPr>
          <w:rFonts w:ascii="Times New Roman" w:hAnsi="Times New Roman" w:cs="Times New Roman"/>
          <w:sz w:val="24"/>
          <w:szCs w:val="24"/>
        </w:rPr>
      </w:pPr>
    </w:p>
    <w:p w14:paraId="73994AE4" w14:textId="286D9322" w:rsidR="00D67F0F" w:rsidRPr="00E11E14" w:rsidRDefault="00D67F0F" w:rsidP="00AD35AB">
      <w:pPr>
        <w:pStyle w:val="2"/>
        <w:spacing w:line="360" w:lineRule="auto"/>
        <w:jc w:val="center"/>
        <w:rPr>
          <w:rFonts w:ascii="Times New Roman" w:hAnsi="Times New Roman" w:cs="Times New Roman"/>
          <w:b/>
          <w:bCs/>
          <w:color w:val="007CC7"/>
          <w:sz w:val="24"/>
          <w:szCs w:val="24"/>
        </w:rPr>
      </w:pPr>
      <w:bookmarkStart w:id="2" w:name="_Toc227916165"/>
      <w:r w:rsidRPr="00E11E14">
        <w:rPr>
          <w:rFonts w:ascii="Times New Roman" w:hAnsi="Times New Roman" w:cs="Times New Roman"/>
          <w:b/>
          <w:bCs/>
          <w:color w:val="007CC7"/>
          <w:sz w:val="24"/>
          <w:szCs w:val="24"/>
        </w:rPr>
        <w:t>Документы для ознакомления</w:t>
      </w:r>
      <w:bookmarkEnd w:id="2"/>
    </w:p>
    <w:p w14:paraId="391644F6" w14:textId="57B06212" w:rsidR="005A1588" w:rsidRPr="00E11E14" w:rsidRDefault="005A1588" w:rsidP="005A1588">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До начала заполнения форм рекомендуется ознакомиться со следующими документами: </w:t>
      </w:r>
    </w:p>
    <w:p w14:paraId="4AFBE9E1" w14:textId="34C7F105" w:rsidR="005A1588" w:rsidRPr="00E11E14" w:rsidRDefault="005A1588"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постановление Правительства Российской Федерации от</w:t>
      </w:r>
      <w:r w:rsidR="00D52458" w:rsidRPr="00E11E14">
        <w:rPr>
          <w:rFonts w:ascii="Times New Roman" w:hAnsi="Times New Roman" w:cs="Times New Roman"/>
          <w:sz w:val="24"/>
          <w:szCs w:val="24"/>
        </w:rPr>
        <w:t xml:space="preserve"> </w:t>
      </w:r>
      <w:r w:rsidRPr="00E11E14">
        <w:rPr>
          <w:rFonts w:ascii="Times New Roman" w:hAnsi="Times New Roman" w:cs="Times New Roman"/>
          <w:sz w:val="24"/>
          <w:szCs w:val="24"/>
        </w:rPr>
        <w:t>18</w:t>
      </w:r>
      <w:r w:rsidR="00A8213E" w:rsidRPr="00E11E14">
        <w:rPr>
          <w:rFonts w:ascii="Times New Roman" w:hAnsi="Times New Roman" w:cs="Times New Roman"/>
          <w:sz w:val="24"/>
          <w:szCs w:val="24"/>
        </w:rPr>
        <w:t xml:space="preserve"> декабря </w:t>
      </w:r>
      <w:r w:rsidRPr="00E11E14">
        <w:rPr>
          <w:rFonts w:ascii="Times New Roman" w:hAnsi="Times New Roman" w:cs="Times New Roman"/>
          <w:sz w:val="24"/>
          <w:szCs w:val="24"/>
        </w:rPr>
        <w:t>2014 г. № 1412</w:t>
      </w:r>
      <w:r w:rsidR="001067A4" w:rsidRPr="00E11E14">
        <w:rPr>
          <w:rFonts w:ascii="Times New Roman" w:hAnsi="Times New Roman" w:cs="Times New Roman"/>
          <w:sz w:val="24"/>
          <w:szCs w:val="24"/>
        </w:rPr>
        <w:t xml:space="preserve"> «</w:t>
      </w:r>
      <w:r w:rsidR="00BE0732" w:rsidRPr="00E11E14">
        <w:rPr>
          <w:rFonts w:ascii="Times New Roman" w:hAnsi="Times New Roman" w:cs="Times New Roman"/>
          <w:sz w:val="24"/>
          <w:szCs w:val="24"/>
        </w:rPr>
        <w:t>О подготовке и распространении ежегодного государственного доклада о состоянии энергосбережения и повышении энергетической эффективности в Российской Федерации</w:t>
      </w:r>
      <w:r w:rsidR="001067A4" w:rsidRPr="00E11E14">
        <w:rPr>
          <w:rFonts w:ascii="Times New Roman" w:hAnsi="Times New Roman" w:cs="Times New Roman"/>
          <w:sz w:val="24"/>
          <w:szCs w:val="24"/>
        </w:rPr>
        <w:t>»</w:t>
      </w:r>
      <w:r w:rsidRPr="00E11E14">
        <w:rPr>
          <w:rFonts w:ascii="Times New Roman" w:hAnsi="Times New Roman" w:cs="Times New Roman"/>
          <w:sz w:val="24"/>
          <w:szCs w:val="24"/>
        </w:rPr>
        <w:t>;</w:t>
      </w:r>
    </w:p>
    <w:p w14:paraId="021FF4B4" w14:textId="62763E7F" w:rsidR="00C23B39" w:rsidRPr="00E11E14" w:rsidRDefault="00C23B39"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постановление Правительства Российской Федерации от 11</w:t>
      </w:r>
      <w:r w:rsidR="00A8213E" w:rsidRPr="00E11E14">
        <w:rPr>
          <w:rFonts w:ascii="Times New Roman" w:hAnsi="Times New Roman" w:cs="Times New Roman"/>
          <w:sz w:val="24"/>
          <w:szCs w:val="24"/>
        </w:rPr>
        <w:t xml:space="preserve"> февраля </w:t>
      </w:r>
      <w:r w:rsidRPr="00E11E14">
        <w:rPr>
          <w:rFonts w:ascii="Times New Roman" w:hAnsi="Times New Roman" w:cs="Times New Roman"/>
          <w:sz w:val="24"/>
          <w:szCs w:val="24"/>
        </w:rPr>
        <w:t xml:space="preserve">2021 </w:t>
      </w:r>
      <w:r w:rsidR="00A8213E" w:rsidRPr="00E11E14">
        <w:rPr>
          <w:rFonts w:ascii="Times New Roman" w:hAnsi="Times New Roman" w:cs="Times New Roman"/>
          <w:sz w:val="24"/>
          <w:szCs w:val="24"/>
        </w:rPr>
        <w:t xml:space="preserve">г. </w:t>
      </w:r>
      <w:r w:rsidRPr="00E11E14">
        <w:rPr>
          <w:rFonts w:ascii="Times New Roman" w:hAnsi="Times New Roman" w:cs="Times New Roman"/>
          <w:sz w:val="24"/>
          <w:szCs w:val="24"/>
        </w:rPr>
        <w:t>№ 161</w:t>
      </w:r>
      <w:r w:rsidR="00BE0732" w:rsidRPr="00E11E14">
        <w:rPr>
          <w:rFonts w:ascii="Times New Roman" w:hAnsi="Times New Roman" w:cs="Times New Roman"/>
          <w:sz w:val="24"/>
          <w:szCs w:val="24"/>
        </w:rPr>
        <w:t xml:space="preserve">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w:t>
      </w:r>
      <w:r w:rsidR="00E96A6A">
        <w:rPr>
          <w:rFonts w:ascii="Times New Roman" w:hAnsi="Times New Roman" w:cs="Times New Roman"/>
          <w:sz w:val="24"/>
          <w:szCs w:val="24"/>
        </w:rPr>
        <w:t xml:space="preserve"> – </w:t>
      </w:r>
      <w:r w:rsidR="00BE0732" w:rsidRPr="00E11E14">
        <w:rPr>
          <w:rFonts w:ascii="Times New Roman" w:hAnsi="Times New Roman" w:cs="Times New Roman"/>
          <w:sz w:val="24"/>
          <w:szCs w:val="24"/>
        </w:rPr>
        <w:t>постановление Правительства Российской Федерации от 11 февраля 2021 г. № 161)</w:t>
      </w:r>
      <w:r w:rsidRPr="00E11E14">
        <w:rPr>
          <w:rFonts w:ascii="Times New Roman" w:hAnsi="Times New Roman" w:cs="Times New Roman"/>
          <w:sz w:val="24"/>
          <w:szCs w:val="24"/>
        </w:rPr>
        <w:t>;</w:t>
      </w:r>
    </w:p>
    <w:p w14:paraId="1B05E8C3" w14:textId="0EF26386" w:rsidR="00F002F8" w:rsidRPr="00E11E14" w:rsidRDefault="00A8213E"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w:t>
      </w:r>
      <w:r w:rsidR="00D67F0F" w:rsidRPr="00E11E14">
        <w:rPr>
          <w:rFonts w:ascii="Times New Roman" w:hAnsi="Times New Roman" w:cs="Times New Roman"/>
          <w:sz w:val="24"/>
          <w:szCs w:val="24"/>
        </w:rPr>
        <w:t>риказ Минэкономразвития России от 21</w:t>
      </w:r>
      <w:r w:rsidRPr="00E11E14">
        <w:rPr>
          <w:rFonts w:ascii="Times New Roman" w:hAnsi="Times New Roman" w:cs="Times New Roman"/>
          <w:sz w:val="24"/>
          <w:szCs w:val="24"/>
        </w:rPr>
        <w:t xml:space="preserve"> ноября </w:t>
      </w:r>
      <w:r w:rsidR="00D67F0F" w:rsidRPr="00E11E14">
        <w:rPr>
          <w:rFonts w:ascii="Times New Roman" w:hAnsi="Times New Roman" w:cs="Times New Roman"/>
          <w:sz w:val="24"/>
          <w:szCs w:val="24"/>
        </w:rPr>
        <w:t xml:space="preserve">2022 </w:t>
      </w:r>
      <w:r w:rsidRPr="00E11E14">
        <w:rPr>
          <w:rFonts w:ascii="Times New Roman" w:hAnsi="Times New Roman" w:cs="Times New Roman"/>
          <w:sz w:val="24"/>
          <w:szCs w:val="24"/>
        </w:rPr>
        <w:t xml:space="preserve">г. </w:t>
      </w:r>
      <w:r w:rsidR="00D67F0F"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D67F0F" w:rsidRPr="00E11E14">
        <w:rPr>
          <w:rFonts w:ascii="Times New Roman" w:hAnsi="Times New Roman" w:cs="Times New Roman"/>
          <w:sz w:val="24"/>
          <w:szCs w:val="24"/>
        </w:rPr>
        <w:t>636</w:t>
      </w:r>
      <w:r w:rsidR="00BE0732" w:rsidRPr="00E11E14">
        <w:rPr>
          <w:rFonts w:ascii="Times New Roman" w:hAnsi="Times New Roman" w:cs="Times New Roman"/>
          <w:sz w:val="24"/>
          <w:szCs w:val="24"/>
        </w:rPr>
        <w:t xml:space="preserve"> «Об утверждении методических рекомендаций по оценке эффективности реализации государственной политики и нормативно-правового регулирования в области энергосбережения и повышения энергетической эффективности на региональном уровне» (далее </w:t>
      </w:r>
      <w:r w:rsidR="00E96A6A">
        <w:rPr>
          <w:rFonts w:ascii="Times New Roman" w:hAnsi="Times New Roman" w:cs="Times New Roman"/>
          <w:sz w:val="24"/>
          <w:szCs w:val="24"/>
        </w:rPr>
        <w:t xml:space="preserve">– </w:t>
      </w:r>
      <w:r w:rsidR="00BE0732" w:rsidRPr="00E11E14">
        <w:rPr>
          <w:rFonts w:ascii="Times New Roman" w:hAnsi="Times New Roman" w:cs="Times New Roman"/>
          <w:sz w:val="24"/>
          <w:szCs w:val="24"/>
        </w:rPr>
        <w:t xml:space="preserve">приказ Минэкономразвития России </w:t>
      </w:r>
      <w:r w:rsidR="00D2435F" w:rsidRPr="00E11E14">
        <w:rPr>
          <w:rFonts w:ascii="Times New Roman" w:hAnsi="Times New Roman" w:cs="Times New Roman"/>
          <w:sz w:val="24"/>
          <w:szCs w:val="24"/>
        </w:rPr>
        <w:br/>
      </w:r>
      <w:r w:rsidR="00BE0732" w:rsidRPr="00E11E14">
        <w:rPr>
          <w:rFonts w:ascii="Times New Roman" w:hAnsi="Times New Roman" w:cs="Times New Roman"/>
          <w:sz w:val="24"/>
          <w:szCs w:val="24"/>
        </w:rPr>
        <w:t>от 21 ноября 2022 г. № 636)</w:t>
      </w:r>
      <w:r w:rsidR="005A1588" w:rsidRPr="00E11E14">
        <w:rPr>
          <w:rFonts w:ascii="Times New Roman" w:hAnsi="Times New Roman" w:cs="Times New Roman"/>
          <w:sz w:val="24"/>
          <w:szCs w:val="24"/>
        </w:rPr>
        <w:t>;</w:t>
      </w:r>
    </w:p>
    <w:p w14:paraId="731CC91B" w14:textId="5D02DE46" w:rsidR="005A1588" w:rsidRPr="00E11E14" w:rsidRDefault="00A8213E" w:rsidP="008C77FB">
      <w:pPr>
        <w:pStyle w:val="a3"/>
        <w:numPr>
          <w:ilvl w:val="0"/>
          <w:numId w:val="13"/>
        </w:numPr>
        <w:tabs>
          <w:tab w:val="left" w:pos="993"/>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п</w:t>
      </w:r>
      <w:r w:rsidR="005A1588" w:rsidRPr="00E11E14">
        <w:rPr>
          <w:rFonts w:ascii="Times New Roman" w:hAnsi="Times New Roman" w:cs="Times New Roman"/>
          <w:sz w:val="24"/>
          <w:szCs w:val="24"/>
        </w:rPr>
        <w:t>риказ Минэкономразвития России от 15</w:t>
      </w:r>
      <w:r w:rsidRPr="00E11E14">
        <w:rPr>
          <w:rFonts w:ascii="Times New Roman" w:hAnsi="Times New Roman" w:cs="Times New Roman"/>
          <w:sz w:val="24"/>
          <w:szCs w:val="24"/>
        </w:rPr>
        <w:t xml:space="preserve"> июля </w:t>
      </w:r>
      <w:r w:rsidR="005A1588" w:rsidRPr="00E11E14">
        <w:rPr>
          <w:rFonts w:ascii="Times New Roman" w:hAnsi="Times New Roman" w:cs="Times New Roman"/>
          <w:sz w:val="24"/>
          <w:szCs w:val="24"/>
        </w:rPr>
        <w:t xml:space="preserve">2020 </w:t>
      </w:r>
      <w:r w:rsidRPr="00E11E14">
        <w:rPr>
          <w:rFonts w:ascii="Times New Roman" w:hAnsi="Times New Roman" w:cs="Times New Roman"/>
          <w:sz w:val="24"/>
          <w:szCs w:val="24"/>
        </w:rPr>
        <w:t xml:space="preserve">г. </w:t>
      </w:r>
      <w:r w:rsidR="005A1588"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5A1588" w:rsidRPr="00E11E14">
        <w:rPr>
          <w:rFonts w:ascii="Times New Roman" w:hAnsi="Times New Roman" w:cs="Times New Roman"/>
          <w:sz w:val="24"/>
          <w:szCs w:val="24"/>
        </w:rPr>
        <w:t>425</w:t>
      </w:r>
      <w:r w:rsidR="00BE0732" w:rsidRPr="00E11E14">
        <w:rPr>
          <w:rFonts w:ascii="Times New Roman" w:hAnsi="Times New Roman" w:cs="Times New Roman"/>
          <w:sz w:val="24"/>
          <w:szCs w:val="24"/>
        </w:rPr>
        <w:t xml:space="preserve"> «Об утверждении методических рекомендаций по определению в сопоставимых условиях целевого уровня снижения </w:t>
      </w:r>
      <w:r w:rsidR="00BE0732" w:rsidRPr="00E11E14">
        <w:rPr>
          <w:rFonts w:ascii="Times New Roman" w:hAnsi="Times New Roman" w:cs="Times New Roman"/>
          <w:sz w:val="24"/>
          <w:szCs w:val="24"/>
        </w:rPr>
        <w:lastRenderedPageBreak/>
        <w:t xml:space="preserve">государственными (муниципальными) учреждениями суммарного 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 (далее </w:t>
      </w:r>
      <w:r w:rsidR="00E96A6A">
        <w:rPr>
          <w:rFonts w:ascii="Times New Roman" w:hAnsi="Times New Roman" w:cs="Times New Roman"/>
          <w:sz w:val="24"/>
          <w:szCs w:val="24"/>
        </w:rPr>
        <w:t xml:space="preserve">– </w:t>
      </w:r>
      <w:r w:rsidR="00BE0732" w:rsidRPr="00E11E14">
        <w:rPr>
          <w:rFonts w:ascii="Times New Roman" w:hAnsi="Times New Roman" w:cs="Times New Roman"/>
          <w:sz w:val="24"/>
          <w:szCs w:val="24"/>
        </w:rPr>
        <w:t xml:space="preserve">приказ Минэкономразвития России </w:t>
      </w:r>
      <w:r w:rsidR="008C77FB" w:rsidRPr="00E11E14">
        <w:rPr>
          <w:rFonts w:ascii="Times New Roman" w:hAnsi="Times New Roman" w:cs="Times New Roman"/>
          <w:sz w:val="24"/>
          <w:szCs w:val="24"/>
        </w:rPr>
        <w:br/>
      </w:r>
      <w:r w:rsidR="00BE0732" w:rsidRPr="00E11E14">
        <w:rPr>
          <w:rFonts w:ascii="Times New Roman" w:hAnsi="Times New Roman" w:cs="Times New Roman"/>
          <w:sz w:val="24"/>
          <w:szCs w:val="24"/>
        </w:rPr>
        <w:t>от 15 июля 2020 г. № 425)</w:t>
      </w:r>
      <w:r w:rsidR="005A1588" w:rsidRPr="00E11E14">
        <w:rPr>
          <w:rFonts w:ascii="Times New Roman" w:hAnsi="Times New Roman" w:cs="Times New Roman"/>
          <w:sz w:val="24"/>
          <w:szCs w:val="24"/>
        </w:rPr>
        <w:t>.</w:t>
      </w:r>
    </w:p>
    <w:p w14:paraId="5B8152FA" w14:textId="77777777" w:rsidR="00AD35AB" w:rsidRPr="00E11E14" w:rsidRDefault="00AD35AB" w:rsidP="005A1588">
      <w:pPr>
        <w:rPr>
          <w:rFonts w:ascii="Times New Roman" w:hAnsi="Times New Roman" w:cs="Times New Roman"/>
          <w:b/>
          <w:bCs/>
          <w:color w:val="007CC7"/>
          <w:sz w:val="24"/>
          <w:szCs w:val="24"/>
        </w:rPr>
      </w:pPr>
    </w:p>
    <w:p w14:paraId="29A13C78" w14:textId="445756B0" w:rsidR="00206FBC" w:rsidRPr="00E11E14" w:rsidRDefault="00206FBC" w:rsidP="00AD35AB">
      <w:pPr>
        <w:pStyle w:val="2"/>
        <w:spacing w:line="360" w:lineRule="auto"/>
        <w:jc w:val="center"/>
        <w:rPr>
          <w:rFonts w:ascii="Times New Roman" w:hAnsi="Times New Roman" w:cs="Times New Roman"/>
          <w:b/>
          <w:bCs/>
          <w:color w:val="007CC7"/>
          <w:sz w:val="24"/>
          <w:szCs w:val="24"/>
        </w:rPr>
      </w:pPr>
      <w:bookmarkStart w:id="3" w:name="_Toc227916166"/>
      <w:r w:rsidRPr="00E11E14">
        <w:rPr>
          <w:rFonts w:ascii="Times New Roman" w:hAnsi="Times New Roman" w:cs="Times New Roman"/>
          <w:b/>
          <w:bCs/>
          <w:color w:val="007CC7"/>
          <w:sz w:val="24"/>
          <w:szCs w:val="24"/>
        </w:rPr>
        <w:t>Структура анкетных форм</w:t>
      </w:r>
      <w:bookmarkEnd w:id="3"/>
    </w:p>
    <w:p w14:paraId="24BB10FE" w14:textId="6AF9D758" w:rsidR="0025180F" w:rsidRPr="00E11E14" w:rsidRDefault="005A1588"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нкетные формы для формирования данных</w:t>
      </w:r>
      <w:r w:rsidRPr="00E11E14">
        <w:rPr>
          <w:rFonts w:ascii="Times New Roman" w:hAnsi="Times New Roman" w:cs="Times New Roman"/>
          <w:sz w:val="24"/>
          <w:szCs w:val="24"/>
        </w:rPr>
        <w:t xml:space="preserve"> состоят из двух составных частей</w:t>
      </w:r>
      <w:r w:rsidR="0025180F" w:rsidRPr="00E11E14">
        <w:rPr>
          <w:rFonts w:ascii="Times New Roman" w:hAnsi="Times New Roman" w:cs="Times New Roman"/>
          <w:sz w:val="24"/>
          <w:szCs w:val="24"/>
        </w:rPr>
        <w:t>:</w:t>
      </w:r>
    </w:p>
    <w:p w14:paraId="3787B338" w14:textId="1C6DCF7E" w:rsidR="0025180F" w:rsidRPr="00E11E14" w:rsidRDefault="00A8213E" w:rsidP="005A1588">
      <w:pPr>
        <w:pStyle w:val="a3"/>
        <w:numPr>
          <w:ilvl w:val="0"/>
          <w:numId w:val="1"/>
        </w:numPr>
        <w:tabs>
          <w:tab w:val="left" w:pos="1134"/>
        </w:tabs>
        <w:spacing w:after="0" w:line="360" w:lineRule="auto"/>
        <w:ind w:left="709" w:firstLine="0"/>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нкетная форма для регионов;</w:t>
      </w:r>
    </w:p>
    <w:p w14:paraId="165E43CA" w14:textId="70CF11F6" w:rsidR="00206FBC" w:rsidRPr="00E11E14" w:rsidRDefault="00A8213E" w:rsidP="005A1588">
      <w:pPr>
        <w:pStyle w:val="a3"/>
        <w:numPr>
          <w:ilvl w:val="0"/>
          <w:numId w:val="1"/>
        </w:numPr>
        <w:tabs>
          <w:tab w:val="left" w:pos="1134"/>
        </w:tabs>
        <w:spacing w:after="0" w:line="360" w:lineRule="auto"/>
        <w:ind w:left="709" w:firstLine="0"/>
        <w:jc w:val="both"/>
        <w:rPr>
          <w:rFonts w:ascii="Times New Roman" w:hAnsi="Times New Roman" w:cs="Times New Roman"/>
          <w:sz w:val="24"/>
          <w:szCs w:val="24"/>
        </w:rPr>
      </w:pPr>
      <w:r w:rsidRPr="00E11E14">
        <w:rPr>
          <w:rFonts w:ascii="Times New Roman" w:hAnsi="Times New Roman" w:cs="Times New Roman"/>
          <w:sz w:val="24"/>
          <w:szCs w:val="24"/>
        </w:rPr>
        <w:t>а</w:t>
      </w:r>
      <w:r w:rsidR="0025180F" w:rsidRPr="00E11E14">
        <w:rPr>
          <w:rFonts w:ascii="Times New Roman" w:hAnsi="Times New Roman" w:cs="Times New Roman"/>
          <w:sz w:val="24"/>
          <w:szCs w:val="24"/>
        </w:rPr>
        <w:t>нкетная форма для муниципальных образований</w:t>
      </w:r>
      <w:r w:rsidR="00232700" w:rsidRPr="00E11E14">
        <w:rPr>
          <w:rFonts w:ascii="Times New Roman" w:hAnsi="Times New Roman" w:cs="Times New Roman"/>
          <w:sz w:val="24"/>
          <w:szCs w:val="24"/>
        </w:rPr>
        <w:t xml:space="preserve"> (</w:t>
      </w:r>
      <w:r w:rsidR="00136EFD" w:rsidRPr="00E11E14">
        <w:rPr>
          <w:rFonts w:ascii="Times New Roman" w:hAnsi="Times New Roman" w:cs="Times New Roman"/>
          <w:sz w:val="24"/>
          <w:szCs w:val="24"/>
        </w:rPr>
        <w:t>МО)</w:t>
      </w:r>
      <w:r w:rsidR="00F141AD" w:rsidRPr="00E11E14">
        <w:rPr>
          <w:rFonts w:ascii="Times New Roman" w:hAnsi="Times New Roman" w:cs="Times New Roman"/>
          <w:sz w:val="24"/>
          <w:szCs w:val="24"/>
        </w:rPr>
        <w:t>.</w:t>
      </w:r>
    </w:p>
    <w:p w14:paraId="1EB4E9F6" w14:textId="312560FC" w:rsidR="00AD35AB" w:rsidRPr="00E84A1D" w:rsidRDefault="00E84A1D" w:rsidP="00E84A1D">
      <w:pPr>
        <w:spacing w:after="0" w:line="360" w:lineRule="auto"/>
        <w:ind w:firstLine="709"/>
        <w:jc w:val="both"/>
        <w:rPr>
          <w:rFonts w:ascii="Times New Roman" w:hAnsi="Times New Roman" w:cs="Times New Roman"/>
          <w:sz w:val="24"/>
          <w:szCs w:val="24"/>
        </w:rPr>
      </w:pPr>
      <w:r w:rsidRPr="00E84A1D">
        <w:rPr>
          <w:rFonts w:ascii="Times New Roman" w:hAnsi="Times New Roman" w:cs="Times New Roman"/>
          <w:sz w:val="24"/>
          <w:szCs w:val="24"/>
        </w:rPr>
        <w:t>Анкетные формы направляются в защищенном виде с целью исключить непреднамеренное изменение формул и форматов данных. Рекомендуется скопировать заблокированный лист анкетной формы в отдельный файл и направлять его исполнителям.</w:t>
      </w:r>
    </w:p>
    <w:p w14:paraId="5AB99AAD" w14:textId="56C6ABAD" w:rsidR="00206FBC" w:rsidRPr="00E11E14" w:rsidRDefault="00206FBC" w:rsidP="00AD35AB">
      <w:pPr>
        <w:pStyle w:val="2"/>
        <w:spacing w:line="360" w:lineRule="auto"/>
        <w:jc w:val="center"/>
        <w:rPr>
          <w:rFonts w:ascii="Times New Roman" w:hAnsi="Times New Roman" w:cs="Times New Roman"/>
          <w:b/>
          <w:bCs/>
          <w:color w:val="007CC7"/>
          <w:sz w:val="24"/>
          <w:szCs w:val="24"/>
        </w:rPr>
      </w:pPr>
      <w:bookmarkStart w:id="4" w:name="_Toc227916167"/>
      <w:r w:rsidRPr="00E11E14">
        <w:rPr>
          <w:rFonts w:ascii="Times New Roman" w:hAnsi="Times New Roman" w:cs="Times New Roman"/>
          <w:b/>
          <w:bCs/>
          <w:color w:val="007CC7"/>
          <w:sz w:val="24"/>
          <w:szCs w:val="24"/>
        </w:rPr>
        <w:t>Порядок сбора данных по анкетным формам</w:t>
      </w:r>
      <w:bookmarkEnd w:id="4"/>
    </w:p>
    <w:p w14:paraId="07B4B397" w14:textId="0ADB4EF2" w:rsidR="0025180F" w:rsidRPr="00E11E14" w:rsidRDefault="005A1588"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Сбор и консолидация</w:t>
      </w:r>
      <w:r w:rsidR="0025180F" w:rsidRPr="00E11E14">
        <w:rPr>
          <w:rFonts w:ascii="Times New Roman" w:hAnsi="Times New Roman" w:cs="Times New Roman"/>
          <w:sz w:val="24"/>
          <w:szCs w:val="24"/>
        </w:rPr>
        <w:t xml:space="preserve"> данных посредством анкетных форм осуществляется в следующем порядке</w:t>
      </w:r>
      <w:r w:rsidR="001A268D" w:rsidRPr="00E11E14">
        <w:rPr>
          <w:rFonts w:ascii="Times New Roman" w:hAnsi="Times New Roman" w:cs="Times New Roman"/>
          <w:sz w:val="24"/>
          <w:szCs w:val="24"/>
        </w:rPr>
        <w:t>.</w:t>
      </w:r>
    </w:p>
    <w:p w14:paraId="3A5A655F" w14:textId="1AEEB692"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Минэкономразвития России направляет формы в </w:t>
      </w:r>
      <w:r w:rsidR="00A8213E" w:rsidRPr="00E11E14">
        <w:rPr>
          <w:rFonts w:ascii="Times New Roman" w:hAnsi="Times New Roman" w:cs="Times New Roman"/>
          <w:sz w:val="24"/>
          <w:szCs w:val="24"/>
        </w:rPr>
        <w:t xml:space="preserve">высший </w:t>
      </w:r>
      <w:r w:rsidRPr="00E11E14">
        <w:rPr>
          <w:rFonts w:ascii="Times New Roman" w:hAnsi="Times New Roman" w:cs="Times New Roman"/>
          <w:sz w:val="24"/>
          <w:szCs w:val="24"/>
        </w:rPr>
        <w:t>исполнительный орган субъекта Российской Федерации (РОИВ)</w:t>
      </w:r>
      <w:r w:rsidR="001067A4" w:rsidRPr="00E11E14">
        <w:rPr>
          <w:rFonts w:ascii="Times New Roman" w:hAnsi="Times New Roman" w:cs="Times New Roman"/>
          <w:sz w:val="24"/>
          <w:szCs w:val="24"/>
        </w:rPr>
        <w:t>.</w:t>
      </w:r>
    </w:p>
    <w:p w14:paraId="627A70F6" w14:textId="101F57C0"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proofErr w:type="gramStart"/>
      <w:r w:rsidRPr="00E11E14">
        <w:rPr>
          <w:rFonts w:ascii="Times New Roman" w:hAnsi="Times New Roman" w:cs="Times New Roman"/>
          <w:sz w:val="24"/>
          <w:szCs w:val="24"/>
        </w:rPr>
        <w:t>РОИВ</w:t>
      </w:r>
      <w:proofErr w:type="gramEnd"/>
      <w:r w:rsidRPr="00E11E14">
        <w:rPr>
          <w:rFonts w:ascii="Times New Roman" w:hAnsi="Times New Roman" w:cs="Times New Roman"/>
          <w:sz w:val="24"/>
          <w:szCs w:val="24"/>
        </w:rPr>
        <w:t xml:space="preserve"> заполняет региональный блок данных (инструкция по заполнению </w:t>
      </w:r>
      <w:r w:rsidR="00FC42F0" w:rsidRPr="00E11E14">
        <w:rPr>
          <w:rFonts w:ascii="Times New Roman" w:hAnsi="Times New Roman" w:cs="Times New Roman"/>
          <w:sz w:val="24"/>
          <w:szCs w:val="24"/>
        </w:rPr>
        <w:t xml:space="preserve">регионального блока данных </w:t>
      </w:r>
      <w:r w:rsidRPr="00E11E14">
        <w:rPr>
          <w:rFonts w:ascii="Times New Roman" w:hAnsi="Times New Roman" w:cs="Times New Roman"/>
          <w:sz w:val="24"/>
          <w:szCs w:val="24"/>
        </w:rPr>
        <w:t>представлена в раздел</w:t>
      </w:r>
      <w:r w:rsidR="003D062B" w:rsidRPr="00E11E14">
        <w:rPr>
          <w:rFonts w:ascii="Times New Roman" w:hAnsi="Times New Roman" w:cs="Times New Roman"/>
          <w:sz w:val="24"/>
          <w:szCs w:val="24"/>
        </w:rPr>
        <w:t xml:space="preserve">е </w:t>
      </w:r>
      <w:r w:rsidR="00647902" w:rsidRPr="00E11E14">
        <w:rPr>
          <w:rFonts w:ascii="Times New Roman" w:hAnsi="Times New Roman" w:cs="Times New Roman"/>
          <w:sz w:val="24"/>
          <w:szCs w:val="24"/>
        </w:rPr>
        <w:t>1</w:t>
      </w:r>
      <w:r w:rsidR="003D062B" w:rsidRPr="00E11E14">
        <w:rPr>
          <w:rFonts w:ascii="Times New Roman" w:hAnsi="Times New Roman" w:cs="Times New Roman"/>
          <w:sz w:val="24"/>
          <w:szCs w:val="24"/>
        </w:rPr>
        <w:t>)</w:t>
      </w:r>
      <w:r w:rsidR="001F34AD">
        <w:rPr>
          <w:rFonts w:ascii="Times New Roman" w:hAnsi="Times New Roman" w:cs="Times New Roman"/>
          <w:sz w:val="24"/>
          <w:szCs w:val="24"/>
        </w:rPr>
        <w:t>, а также муниципальный блок, при необходимости запрашивая необходимые данные у</w:t>
      </w:r>
      <w:r w:rsidR="001F34AD" w:rsidRPr="00E11E14">
        <w:rPr>
          <w:rFonts w:ascii="Times New Roman" w:hAnsi="Times New Roman" w:cs="Times New Roman"/>
          <w:sz w:val="24"/>
          <w:szCs w:val="24"/>
        </w:rPr>
        <w:t xml:space="preserve"> органов местного самоуправления (ОМСУ)</w:t>
      </w:r>
      <w:r w:rsidR="001067A4" w:rsidRPr="00E11E14">
        <w:rPr>
          <w:rFonts w:ascii="Times New Roman" w:hAnsi="Times New Roman" w:cs="Times New Roman"/>
          <w:sz w:val="24"/>
          <w:szCs w:val="24"/>
        </w:rPr>
        <w:t>.</w:t>
      </w:r>
    </w:p>
    <w:p w14:paraId="64E0983E" w14:textId="6EFD194C" w:rsidR="0025180F" w:rsidRPr="00E11E14" w:rsidRDefault="0025180F" w:rsidP="005A1588">
      <w:pPr>
        <w:pStyle w:val="a3"/>
        <w:numPr>
          <w:ilvl w:val="0"/>
          <w:numId w:val="2"/>
        </w:numPr>
        <w:tabs>
          <w:tab w:val="left" w:pos="1134"/>
        </w:tabs>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После </w:t>
      </w:r>
      <w:r w:rsidR="001F34AD">
        <w:rPr>
          <w:rFonts w:ascii="Times New Roman" w:hAnsi="Times New Roman" w:cs="Times New Roman"/>
          <w:sz w:val="24"/>
          <w:szCs w:val="24"/>
        </w:rPr>
        <w:t xml:space="preserve">заполнения </w:t>
      </w:r>
      <w:r w:rsidRPr="00E11E14">
        <w:rPr>
          <w:rFonts w:ascii="Times New Roman" w:hAnsi="Times New Roman" w:cs="Times New Roman"/>
          <w:sz w:val="24"/>
          <w:szCs w:val="24"/>
        </w:rPr>
        <w:t>данных РОИВ направляет заполненную форму в</w:t>
      </w:r>
      <w:r w:rsidR="00A8213E" w:rsidRPr="00E11E14">
        <w:rPr>
          <w:rFonts w:ascii="Times New Roman" w:hAnsi="Times New Roman" w:cs="Times New Roman"/>
          <w:sz w:val="24"/>
          <w:szCs w:val="24"/>
        </w:rPr>
        <w:t xml:space="preserve"> </w:t>
      </w:r>
      <w:r w:rsidRPr="00E11E14">
        <w:rPr>
          <w:rFonts w:ascii="Times New Roman" w:hAnsi="Times New Roman" w:cs="Times New Roman"/>
          <w:sz w:val="24"/>
          <w:szCs w:val="24"/>
        </w:rPr>
        <w:t>Минэкономразвития России</w:t>
      </w:r>
      <w:r w:rsidR="00C50D7F" w:rsidRPr="00E11E14">
        <w:rPr>
          <w:rFonts w:ascii="Times New Roman" w:hAnsi="Times New Roman" w:cs="Times New Roman"/>
          <w:sz w:val="24"/>
          <w:szCs w:val="24"/>
        </w:rPr>
        <w:t>.</w:t>
      </w:r>
    </w:p>
    <w:p w14:paraId="28B2F096" w14:textId="4EF9273A" w:rsidR="00206FBC" w:rsidRPr="00E11E14" w:rsidRDefault="00D67F0F" w:rsidP="00AD35AB">
      <w:pPr>
        <w:pStyle w:val="2"/>
        <w:spacing w:line="360" w:lineRule="auto"/>
        <w:jc w:val="center"/>
        <w:rPr>
          <w:rFonts w:ascii="Times New Roman" w:hAnsi="Times New Roman" w:cs="Times New Roman"/>
          <w:b/>
          <w:bCs/>
          <w:color w:val="007CC7"/>
          <w:sz w:val="24"/>
          <w:szCs w:val="24"/>
        </w:rPr>
      </w:pPr>
      <w:bookmarkStart w:id="5" w:name="_Toc227916168"/>
      <w:r w:rsidRPr="00E11E14">
        <w:rPr>
          <w:rFonts w:ascii="Times New Roman" w:hAnsi="Times New Roman" w:cs="Times New Roman"/>
          <w:b/>
          <w:bCs/>
          <w:color w:val="007CC7"/>
          <w:sz w:val="24"/>
          <w:szCs w:val="24"/>
        </w:rPr>
        <w:t>Структура инструкции</w:t>
      </w:r>
      <w:bookmarkEnd w:id="5"/>
    </w:p>
    <w:p w14:paraId="7F18B688" w14:textId="31E0A762" w:rsidR="005A1588" w:rsidRPr="00E11E14" w:rsidRDefault="005A1588" w:rsidP="00B74804">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Основная часть инструкции состоит из трех основных разделов</w:t>
      </w:r>
      <w:r w:rsidR="008C77FB" w:rsidRPr="00E11E14">
        <w:rPr>
          <w:rFonts w:ascii="Times New Roman" w:hAnsi="Times New Roman" w:cs="Times New Roman"/>
          <w:sz w:val="24"/>
          <w:szCs w:val="24"/>
        </w:rPr>
        <w:t xml:space="preserve">, состав которых приведен </w:t>
      </w:r>
      <w:r w:rsidRPr="00E11E14">
        <w:rPr>
          <w:rFonts w:ascii="Times New Roman" w:hAnsi="Times New Roman" w:cs="Times New Roman"/>
          <w:sz w:val="24"/>
          <w:szCs w:val="24"/>
        </w:rPr>
        <w:t xml:space="preserve">в таблице 1. </w:t>
      </w:r>
    </w:p>
    <w:p w14:paraId="07AD4971" w14:textId="289BE123" w:rsidR="00B46C2A" w:rsidRPr="00E11E14" w:rsidRDefault="00B46C2A" w:rsidP="007818C4">
      <w:pPr>
        <w:spacing w:after="240" w:line="240" w:lineRule="auto"/>
        <w:rPr>
          <w:rFonts w:ascii="Times New Roman" w:hAnsi="Times New Roman" w:cs="Times New Roman"/>
          <w:sz w:val="24"/>
          <w:szCs w:val="24"/>
        </w:rPr>
      </w:pPr>
      <w:r w:rsidRPr="00E11E14">
        <w:rPr>
          <w:rFonts w:ascii="Times New Roman" w:hAnsi="Times New Roman" w:cs="Times New Roman"/>
          <w:sz w:val="24"/>
          <w:szCs w:val="24"/>
        </w:rPr>
        <w:t xml:space="preserve">Таблица 1 </w:t>
      </w:r>
      <w:r w:rsidR="00F002F8" w:rsidRPr="00E11E14">
        <w:rPr>
          <w:rFonts w:ascii="Times New Roman" w:hAnsi="Times New Roman" w:cs="Times New Roman"/>
          <w:sz w:val="24"/>
          <w:szCs w:val="24"/>
        </w:rPr>
        <w:t>–</w:t>
      </w:r>
      <w:r w:rsidRPr="00E11E14">
        <w:rPr>
          <w:rFonts w:ascii="Times New Roman" w:hAnsi="Times New Roman" w:cs="Times New Roman"/>
          <w:sz w:val="24"/>
          <w:szCs w:val="24"/>
        </w:rPr>
        <w:t xml:space="preserve"> </w:t>
      </w:r>
      <w:r w:rsidR="00F002F8" w:rsidRPr="00E11E14">
        <w:rPr>
          <w:rFonts w:ascii="Times New Roman" w:hAnsi="Times New Roman" w:cs="Times New Roman"/>
          <w:sz w:val="24"/>
          <w:szCs w:val="24"/>
        </w:rPr>
        <w:t>Структура инструкции по сбору данных</w:t>
      </w:r>
    </w:p>
    <w:tbl>
      <w:tblPr>
        <w:tblStyle w:val="aa"/>
        <w:tblW w:w="10025" w:type="dxa"/>
        <w:tblLook w:val="04A0" w:firstRow="1" w:lastRow="0" w:firstColumn="1" w:lastColumn="0" w:noHBand="0" w:noVBand="1"/>
      </w:tblPr>
      <w:tblGrid>
        <w:gridCol w:w="1555"/>
        <w:gridCol w:w="5641"/>
        <w:gridCol w:w="2829"/>
      </w:tblGrid>
      <w:tr w:rsidR="00D67F0F" w:rsidRPr="00E11E14" w14:paraId="160C3991" w14:textId="77777777" w:rsidTr="001067A4">
        <w:tc>
          <w:tcPr>
            <w:tcW w:w="1555" w:type="dxa"/>
            <w:shd w:val="clear" w:color="auto" w:fill="DEEAF6" w:themeFill="accent5" w:themeFillTint="33"/>
            <w:vAlign w:val="center"/>
          </w:tcPr>
          <w:p w14:paraId="7572DF00" w14:textId="67CAB6D7"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Раздел</w:t>
            </w:r>
          </w:p>
        </w:tc>
        <w:tc>
          <w:tcPr>
            <w:tcW w:w="5641" w:type="dxa"/>
            <w:shd w:val="clear" w:color="auto" w:fill="DEEAF6" w:themeFill="accent5" w:themeFillTint="33"/>
            <w:vAlign w:val="center"/>
          </w:tcPr>
          <w:p w14:paraId="52E1FD5C" w14:textId="617F7348"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Что описывает</w:t>
            </w:r>
          </w:p>
        </w:tc>
        <w:tc>
          <w:tcPr>
            <w:tcW w:w="2829" w:type="dxa"/>
            <w:shd w:val="clear" w:color="auto" w:fill="DEEAF6" w:themeFill="accent5" w:themeFillTint="33"/>
            <w:vAlign w:val="center"/>
          </w:tcPr>
          <w:p w14:paraId="42C18B5D" w14:textId="290D8814" w:rsidR="00D67F0F" w:rsidRPr="00E11E14" w:rsidRDefault="00D67F0F" w:rsidP="006879A6">
            <w:pPr>
              <w:jc w:val="center"/>
              <w:rPr>
                <w:rFonts w:ascii="Times New Roman" w:hAnsi="Times New Roman" w:cs="Times New Roman"/>
              </w:rPr>
            </w:pPr>
            <w:r w:rsidRPr="00E11E14">
              <w:rPr>
                <w:rFonts w:ascii="Times New Roman" w:hAnsi="Times New Roman" w:cs="Times New Roman"/>
              </w:rPr>
              <w:t>Основной пользователь</w:t>
            </w:r>
          </w:p>
        </w:tc>
      </w:tr>
      <w:tr w:rsidR="00D67F0F" w:rsidRPr="00E11E14" w14:paraId="414AE03B" w14:textId="77777777" w:rsidTr="001067A4">
        <w:trPr>
          <w:trHeight w:val="907"/>
        </w:trPr>
        <w:tc>
          <w:tcPr>
            <w:tcW w:w="1555" w:type="dxa"/>
            <w:vAlign w:val="center"/>
          </w:tcPr>
          <w:p w14:paraId="6E092DCA" w14:textId="256595B9" w:rsidR="00D67F0F" w:rsidRPr="00E11E14" w:rsidRDefault="00B46C2A" w:rsidP="006879A6">
            <w:pPr>
              <w:jc w:val="center"/>
              <w:rPr>
                <w:rFonts w:ascii="Times New Roman" w:hAnsi="Times New Roman" w:cs="Times New Roman"/>
              </w:rPr>
            </w:pPr>
            <w:r w:rsidRPr="00E11E14">
              <w:rPr>
                <w:rFonts w:ascii="Times New Roman" w:hAnsi="Times New Roman" w:cs="Times New Roman"/>
              </w:rPr>
              <w:t>1</w:t>
            </w:r>
          </w:p>
        </w:tc>
        <w:tc>
          <w:tcPr>
            <w:tcW w:w="5641" w:type="dxa"/>
            <w:vAlign w:val="center"/>
          </w:tcPr>
          <w:p w14:paraId="712E8E79" w14:textId="569E8FC1"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заполнения анкетной формы для формирования регионального блока данных</w:t>
            </w:r>
          </w:p>
        </w:tc>
        <w:tc>
          <w:tcPr>
            <w:tcW w:w="2829" w:type="dxa"/>
            <w:vAlign w:val="center"/>
          </w:tcPr>
          <w:p w14:paraId="221CADF9" w14:textId="724E1ABF"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РОИВ</w:t>
            </w:r>
          </w:p>
        </w:tc>
      </w:tr>
      <w:tr w:rsidR="00D67F0F" w:rsidRPr="00E11E14" w14:paraId="2E5EBAED" w14:textId="77777777" w:rsidTr="001067A4">
        <w:trPr>
          <w:trHeight w:val="907"/>
        </w:trPr>
        <w:tc>
          <w:tcPr>
            <w:tcW w:w="1555" w:type="dxa"/>
            <w:vAlign w:val="center"/>
          </w:tcPr>
          <w:p w14:paraId="708908CE" w14:textId="452DA463" w:rsidR="00D67F0F" w:rsidRPr="00E11E14" w:rsidRDefault="00B46C2A" w:rsidP="006879A6">
            <w:pPr>
              <w:jc w:val="center"/>
              <w:rPr>
                <w:rFonts w:ascii="Times New Roman" w:hAnsi="Times New Roman" w:cs="Times New Roman"/>
              </w:rPr>
            </w:pPr>
            <w:r w:rsidRPr="00E11E14">
              <w:rPr>
                <w:rFonts w:ascii="Times New Roman" w:hAnsi="Times New Roman" w:cs="Times New Roman"/>
              </w:rPr>
              <w:t>2</w:t>
            </w:r>
          </w:p>
        </w:tc>
        <w:tc>
          <w:tcPr>
            <w:tcW w:w="5641" w:type="dxa"/>
            <w:vAlign w:val="center"/>
          </w:tcPr>
          <w:p w14:paraId="5423AAB7" w14:textId="6ED883E1"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заполнения анкетной формы для формирования муниципального блока данных</w:t>
            </w:r>
          </w:p>
        </w:tc>
        <w:tc>
          <w:tcPr>
            <w:tcW w:w="2829" w:type="dxa"/>
            <w:vAlign w:val="center"/>
          </w:tcPr>
          <w:p w14:paraId="77590D43" w14:textId="5B77A83C" w:rsidR="00D67F0F" w:rsidRPr="00E11E14" w:rsidRDefault="00D67F0F" w:rsidP="006879A6">
            <w:pPr>
              <w:jc w:val="center"/>
              <w:rPr>
                <w:rFonts w:ascii="Times New Roman" w:hAnsi="Times New Roman" w:cs="Times New Roman"/>
              </w:rPr>
            </w:pPr>
            <w:r w:rsidRPr="00E11E14">
              <w:rPr>
                <w:rFonts w:ascii="Times New Roman" w:hAnsi="Times New Roman" w:cs="Times New Roman"/>
              </w:rPr>
              <w:t>ОМСУ</w:t>
            </w:r>
          </w:p>
        </w:tc>
      </w:tr>
      <w:tr w:rsidR="00D67F0F" w:rsidRPr="00E11E14" w14:paraId="60FE37BF" w14:textId="77777777" w:rsidTr="001067A4">
        <w:trPr>
          <w:trHeight w:val="907"/>
        </w:trPr>
        <w:tc>
          <w:tcPr>
            <w:tcW w:w="1555" w:type="dxa"/>
            <w:vAlign w:val="center"/>
          </w:tcPr>
          <w:p w14:paraId="0335EC0B" w14:textId="03083D10" w:rsidR="00D67F0F" w:rsidRPr="00E11E14" w:rsidRDefault="00B46C2A" w:rsidP="006879A6">
            <w:pPr>
              <w:jc w:val="center"/>
              <w:rPr>
                <w:rFonts w:ascii="Times New Roman" w:hAnsi="Times New Roman" w:cs="Times New Roman"/>
              </w:rPr>
            </w:pPr>
            <w:r w:rsidRPr="00E11E14">
              <w:rPr>
                <w:rFonts w:ascii="Times New Roman" w:hAnsi="Times New Roman" w:cs="Times New Roman"/>
              </w:rPr>
              <w:t>3</w:t>
            </w:r>
          </w:p>
        </w:tc>
        <w:tc>
          <w:tcPr>
            <w:tcW w:w="5641" w:type="dxa"/>
            <w:vAlign w:val="center"/>
          </w:tcPr>
          <w:p w14:paraId="46AD2296" w14:textId="3787384A" w:rsidR="00D67F0F" w:rsidRPr="00E11E14" w:rsidRDefault="00B46C2A" w:rsidP="006879A6">
            <w:pPr>
              <w:jc w:val="center"/>
              <w:rPr>
                <w:rFonts w:ascii="Times New Roman" w:hAnsi="Times New Roman" w:cs="Times New Roman"/>
              </w:rPr>
            </w:pPr>
            <w:r w:rsidRPr="00E11E14">
              <w:rPr>
                <w:rFonts w:ascii="Times New Roman" w:hAnsi="Times New Roman" w:cs="Times New Roman"/>
              </w:rPr>
              <w:t>Порядок консолидации анкетных форм муниципальных образований</w:t>
            </w:r>
          </w:p>
        </w:tc>
        <w:tc>
          <w:tcPr>
            <w:tcW w:w="2829" w:type="dxa"/>
            <w:vAlign w:val="center"/>
          </w:tcPr>
          <w:p w14:paraId="7B149DFF" w14:textId="65AAF51A" w:rsidR="00D67F0F" w:rsidRPr="00E11E14" w:rsidRDefault="00D67F0F" w:rsidP="006879A6">
            <w:pPr>
              <w:jc w:val="center"/>
              <w:rPr>
                <w:rFonts w:ascii="Times New Roman" w:hAnsi="Times New Roman" w:cs="Times New Roman"/>
              </w:rPr>
            </w:pPr>
            <w:r w:rsidRPr="00E11E14">
              <w:rPr>
                <w:rFonts w:ascii="Times New Roman" w:hAnsi="Times New Roman" w:cs="Times New Roman"/>
              </w:rPr>
              <w:t>РОИВ</w:t>
            </w:r>
          </w:p>
        </w:tc>
      </w:tr>
    </w:tbl>
    <w:p w14:paraId="50E76AD6" w14:textId="77777777" w:rsidR="005A1588" w:rsidRPr="00E11E14" w:rsidRDefault="005A1588" w:rsidP="005A1588">
      <w:pPr>
        <w:rPr>
          <w:rFonts w:ascii="Times New Roman" w:hAnsi="Times New Roman" w:cs="Times New Roman"/>
          <w:b/>
          <w:bCs/>
          <w:color w:val="007CC7"/>
          <w:sz w:val="24"/>
          <w:szCs w:val="24"/>
        </w:rPr>
      </w:pPr>
    </w:p>
    <w:p w14:paraId="1975F885" w14:textId="128238A4" w:rsidR="005A1588" w:rsidRPr="00E11E14" w:rsidRDefault="005A1588" w:rsidP="00B74804">
      <w:pPr>
        <w:jc w:val="center"/>
        <w:rPr>
          <w:rFonts w:ascii="Times New Roman" w:hAnsi="Times New Roman" w:cs="Times New Roman"/>
          <w:b/>
          <w:bCs/>
          <w:color w:val="007CC7"/>
          <w:sz w:val="24"/>
          <w:szCs w:val="24"/>
        </w:rPr>
      </w:pPr>
      <w:r w:rsidRPr="00E11E14">
        <w:rPr>
          <w:rFonts w:ascii="Times New Roman" w:hAnsi="Times New Roman" w:cs="Times New Roman"/>
          <w:b/>
          <w:bCs/>
          <w:color w:val="007CC7"/>
          <w:sz w:val="24"/>
          <w:szCs w:val="24"/>
        </w:rPr>
        <w:lastRenderedPageBreak/>
        <w:t>ОСНОВНАЯ ЧАСТЬ ИНСТРУКЦИИ</w:t>
      </w:r>
    </w:p>
    <w:p w14:paraId="0BAC52C4" w14:textId="03E2F850" w:rsidR="0025180F" w:rsidRPr="00E11E14" w:rsidRDefault="0025180F" w:rsidP="008C77FB">
      <w:pPr>
        <w:pStyle w:val="1"/>
        <w:numPr>
          <w:ilvl w:val="0"/>
          <w:numId w:val="5"/>
        </w:numPr>
        <w:spacing w:before="0" w:after="360" w:line="240" w:lineRule="auto"/>
        <w:ind w:left="1134" w:hanging="425"/>
        <w:rPr>
          <w:rFonts w:ascii="Times New Roman" w:hAnsi="Times New Roman" w:cs="Times New Roman"/>
          <w:b/>
          <w:bCs/>
          <w:color w:val="007CC7"/>
          <w:sz w:val="24"/>
          <w:szCs w:val="24"/>
        </w:rPr>
      </w:pPr>
      <w:bookmarkStart w:id="6" w:name="_Toc227916169"/>
      <w:r w:rsidRPr="00E11E14">
        <w:rPr>
          <w:rFonts w:ascii="Times New Roman" w:hAnsi="Times New Roman" w:cs="Times New Roman"/>
          <w:b/>
          <w:bCs/>
          <w:color w:val="007CC7"/>
          <w:sz w:val="24"/>
          <w:szCs w:val="24"/>
        </w:rPr>
        <w:t xml:space="preserve">Заполнение данных </w:t>
      </w:r>
      <w:r w:rsidR="00505771" w:rsidRPr="00E11E14">
        <w:rPr>
          <w:rFonts w:ascii="Times New Roman" w:hAnsi="Times New Roman" w:cs="Times New Roman"/>
          <w:b/>
          <w:bCs/>
          <w:color w:val="007CC7"/>
          <w:sz w:val="24"/>
          <w:szCs w:val="24"/>
        </w:rPr>
        <w:t>анкетной формы</w:t>
      </w:r>
      <w:bookmarkEnd w:id="6"/>
    </w:p>
    <w:p w14:paraId="2985152A" w14:textId="0FA2023F" w:rsidR="008C77FB" w:rsidRPr="00E11E14" w:rsidRDefault="008C77FB"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Заполнение данных регионального блока осуществляет ответственный РОИВ.</w:t>
      </w:r>
    </w:p>
    <w:p w14:paraId="6CEFEDE9" w14:textId="31500753" w:rsidR="0025180F" w:rsidRPr="00E11E14" w:rsidRDefault="0025180F" w:rsidP="0025180F">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Для заполнения данных</w:t>
      </w:r>
      <w:r w:rsidR="00690FF9" w:rsidRPr="00E11E14">
        <w:rPr>
          <w:rFonts w:ascii="Times New Roman" w:hAnsi="Times New Roman" w:cs="Times New Roman"/>
          <w:sz w:val="24"/>
          <w:szCs w:val="24"/>
        </w:rPr>
        <w:t xml:space="preserve"> регионального блока</w:t>
      </w:r>
      <w:r w:rsidR="00160EA0" w:rsidRPr="00E11E14">
        <w:rPr>
          <w:rFonts w:ascii="Times New Roman" w:hAnsi="Times New Roman" w:cs="Times New Roman"/>
          <w:sz w:val="24"/>
          <w:szCs w:val="24"/>
        </w:rPr>
        <w:t xml:space="preserve"> </w:t>
      </w:r>
      <w:r w:rsidRPr="00E11E14">
        <w:rPr>
          <w:rFonts w:ascii="Times New Roman" w:hAnsi="Times New Roman" w:cs="Times New Roman"/>
          <w:sz w:val="24"/>
          <w:szCs w:val="24"/>
        </w:rPr>
        <w:t xml:space="preserve">необходимо </w:t>
      </w:r>
      <w:r w:rsidR="008C77FB" w:rsidRPr="00E11E14">
        <w:rPr>
          <w:rFonts w:ascii="Times New Roman" w:hAnsi="Times New Roman" w:cs="Times New Roman"/>
          <w:sz w:val="24"/>
          <w:szCs w:val="24"/>
        </w:rPr>
        <w:t>выполнить</w:t>
      </w:r>
      <w:r w:rsidRPr="00E11E14">
        <w:rPr>
          <w:rFonts w:ascii="Times New Roman" w:hAnsi="Times New Roman" w:cs="Times New Roman"/>
          <w:sz w:val="24"/>
          <w:szCs w:val="24"/>
        </w:rPr>
        <w:t xml:space="preserve"> следующие действия</w:t>
      </w:r>
      <w:r w:rsidR="00160EA0" w:rsidRPr="00E11E14">
        <w:rPr>
          <w:rFonts w:ascii="Times New Roman" w:hAnsi="Times New Roman" w:cs="Times New Roman"/>
          <w:sz w:val="24"/>
          <w:szCs w:val="24"/>
        </w:rPr>
        <w:t>.</w:t>
      </w:r>
    </w:p>
    <w:p w14:paraId="36A69D34" w14:textId="77777777" w:rsidR="00510822" w:rsidRPr="00E11E14" w:rsidRDefault="00510822" w:rsidP="0025180F">
      <w:pPr>
        <w:spacing w:after="0" w:line="360" w:lineRule="auto"/>
        <w:ind w:firstLine="709"/>
        <w:jc w:val="both"/>
        <w:rPr>
          <w:rFonts w:ascii="Times New Roman" w:hAnsi="Times New Roman" w:cs="Times New Roman"/>
          <w:sz w:val="24"/>
          <w:szCs w:val="24"/>
        </w:rPr>
      </w:pPr>
    </w:p>
    <w:p w14:paraId="7324BDC1" w14:textId="44449372" w:rsidR="00510822" w:rsidRPr="00E11E14" w:rsidRDefault="0025180F"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Откройте лист «</w:t>
      </w:r>
      <w:r w:rsidR="00647902" w:rsidRPr="00E11E14">
        <w:rPr>
          <w:rFonts w:ascii="Times New Roman" w:hAnsi="Times New Roman" w:cs="Times New Roman"/>
          <w:color w:val="0070C0"/>
          <w:sz w:val="24"/>
          <w:szCs w:val="24"/>
        </w:rPr>
        <w:t xml:space="preserve">1. </w:t>
      </w:r>
      <w:r w:rsidRPr="00E11E14">
        <w:rPr>
          <w:rFonts w:ascii="Times New Roman" w:hAnsi="Times New Roman" w:cs="Times New Roman"/>
          <w:color w:val="0070C0"/>
          <w:sz w:val="24"/>
          <w:szCs w:val="24"/>
        </w:rPr>
        <w:t>Региональный блок»</w:t>
      </w:r>
      <w:r w:rsidR="00E96A6A">
        <w:rPr>
          <w:rFonts w:ascii="Times New Roman" w:hAnsi="Times New Roman" w:cs="Times New Roman"/>
          <w:color w:val="0070C0"/>
          <w:sz w:val="24"/>
          <w:szCs w:val="24"/>
        </w:rPr>
        <w:t>.</w:t>
      </w:r>
    </w:p>
    <w:p w14:paraId="132A6A59" w14:textId="63844CC9" w:rsidR="0025180F" w:rsidRPr="00E11E14" w:rsidRDefault="0025180F" w:rsidP="00510822">
      <w:pPr>
        <w:spacing w:after="0" w:line="360" w:lineRule="auto"/>
        <w:ind w:firstLine="709"/>
        <w:jc w:val="both"/>
        <w:rPr>
          <w:rFonts w:ascii="Times New Roman" w:hAnsi="Times New Roman" w:cs="Times New Roman"/>
          <w:color w:val="0070C0"/>
          <w:sz w:val="24"/>
          <w:szCs w:val="24"/>
        </w:rPr>
      </w:pPr>
      <w:r w:rsidRPr="00E11E14">
        <w:rPr>
          <w:rFonts w:ascii="Times New Roman" w:hAnsi="Times New Roman" w:cs="Times New Roman"/>
          <w:sz w:val="24"/>
          <w:szCs w:val="24"/>
        </w:rPr>
        <w:t>На листе</w:t>
      </w:r>
      <w:r w:rsidR="00647902" w:rsidRPr="00E11E14">
        <w:rPr>
          <w:rFonts w:ascii="Times New Roman" w:hAnsi="Times New Roman" w:cs="Times New Roman"/>
          <w:sz w:val="24"/>
          <w:szCs w:val="24"/>
        </w:rPr>
        <w:t xml:space="preserve"> заполните все ячейки, </w:t>
      </w:r>
      <w:r w:rsidR="00592654" w:rsidRPr="00E11E14">
        <w:rPr>
          <w:rFonts w:ascii="Times New Roman" w:hAnsi="Times New Roman" w:cs="Times New Roman"/>
          <w:sz w:val="24"/>
          <w:szCs w:val="24"/>
        </w:rPr>
        <w:t xml:space="preserve">которые отмечены белым </w:t>
      </w:r>
      <w:r w:rsidR="00592654">
        <w:rPr>
          <w:rFonts w:ascii="Times New Roman" w:hAnsi="Times New Roman" w:cs="Times New Roman"/>
          <w:sz w:val="24"/>
          <w:szCs w:val="24"/>
        </w:rPr>
        <w:t xml:space="preserve">и голубым </w:t>
      </w:r>
      <w:r w:rsidR="00592654" w:rsidRPr="00E11E14">
        <w:rPr>
          <w:rFonts w:ascii="Times New Roman" w:hAnsi="Times New Roman" w:cs="Times New Roman"/>
          <w:sz w:val="24"/>
          <w:szCs w:val="24"/>
        </w:rPr>
        <w:t>цвет</w:t>
      </w:r>
      <w:r w:rsidR="00592654">
        <w:rPr>
          <w:rFonts w:ascii="Times New Roman" w:hAnsi="Times New Roman" w:cs="Times New Roman"/>
          <w:sz w:val="24"/>
          <w:szCs w:val="24"/>
        </w:rPr>
        <w:t>ами</w:t>
      </w:r>
      <w:r w:rsidR="00592654" w:rsidRPr="00E11E14">
        <w:rPr>
          <w:rFonts w:ascii="Times New Roman" w:hAnsi="Times New Roman" w:cs="Times New Roman"/>
          <w:sz w:val="24"/>
          <w:szCs w:val="24"/>
        </w:rPr>
        <w:t>.</w:t>
      </w:r>
    </w:p>
    <w:p w14:paraId="7A40A5FA" w14:textId="77777777" w:rsidR="00510822" w:rsidRPr="00E11E14" w:rsidRDefault="00510822" w:rsidP="00FE2293">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14DF74B1" w14:textId="5BCE177F" w:rsidR="00966844" w:rsidRDefault="00966844" w:rsidP="00510822">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таблице «Общие сведения» в обязательном порядке необходимо указать </w:t>
      </w:r>
      <w:r w:rsidRPr="00F23A34">
        <w:rPr>
          <w:rFonts w:ascii="Times New Roman" w:hAnsi="Times New Roman" w:cs="Times New Roman"/>
          <w:i/>
          <w:iCs/>
          <w:sz w:val="24"/>
          <w:szCs w:val="24"/>
        </w:rPr>
        <w:t>ФИО, контактный телефон, адрес электронной почт</w:t>
      </w:r>
      <w:r w:rsidR="00F23A34">
        <w:rPr>
          <w:rFonts w:ascii="Times New Roman" w:hAnsi="Times New Roman" w:cs="Times New Roman"/>
          <w:i/>
          <w:iCs/>
          <w:sz w:val="24"/>
          <w:szCs w:val="24"/>
        </w:rPr>
        <w:t>ы</w:t>
      </w:r>
      <w:r w:rsidRPr="00F23A34">
        <w:rPr>
          <w:rFonts w:ascii="Times New Roman" w:hAnsi="Times New Roman" w:cs="Times New Roman"/>
          <w:i/>
          <w:iCs/>
          <w:sz w:val="24"/>
          <w:szCs w:val="24"/>
        </w:rPr>
        <w:t xml:space="preserve"> </w:t>
      </w:r>
      <w:r w:rsidR="00F23A34">
        <w:rPr>
          <w:rFonts w:ascii="Times New Roman" w:hAnsi="Times New Roman" w:cs="Times New Roman"/>
          <w:i/>
          <w:iCs/>
          <w:sz w:val="24"/>
          <w:szCs w:val="24"/>
        </w:rPr>
        <w:t>ответственного за предоставление сведений сотрудника. Данные</w:t>
      </w:r>
      <w:r w:rsidRPr="00F23A34">
        <w:rPr>
          <w:rFonts w:ascii="Times New Roman" w:hAnsi="Times New Roman" w:cs="Times New Roman"/>
          <w:i/>
          <w:iCs/>
          <w:sz w:val="24"/>
          <w:szCs w:val="24"/>
        </w:rPr>
        <w:t xml:space="preserve"> необходимы для оперативного распространения информации, связанной с заполнением форм, а также для уточнения информации в случае возникновения вопросов по заполненным формам</w:t>
      </w:r>
      <w:r w:rsidR="00F23A34">
        <w:rPr>
          <w:rFonts w:ascii="Times New Roman" w:hAnsi="Times New Roman" w:cs="Times New Roman"/>
          <w:i/>
          <w:iCs/>
          <w:sz w:val="24"/>
          <w:szCs w:val="24"/>
        </w:rPr>
        <w:t>;</w:t>
      </w:r>
    </w:p>
    <w:p w14:paraId="2F8DBA06" w14:textId="4610FDA5" w:rsidR="00D30E6F" w:rsidRDefault="00D30E6F" w:rsidP="00510822">
      <w:pPr>
        <w:pStyle w:val="a3"/>
        <w:numPr>
          <w:ilvl w:val="0"/>
          <w:numId w:val="17"/>
        </w:numPr>
        <w:spacing w:after="0" w:line="360" w:lineRule="auto"/>
        <w:jc w:val="both"/>
        <w:rPr>
          <w:rFonts w:ascii="Times New Roman" w:hAnsi="Times New Roman" w:cs="Times New Roman"/>
          <w:i/>
          <w:iCs/>
          <w:sz w:val="24"/>
          <w:szCs w:val="24"/>
        </w:rPr>
      </w:pPr>
      <w:r w:rsidRPr="00EF08B3">
        <w:rPr>
          <w:rFonts w:ascii="Times New Roman" w:hAnsi="Times New Roman" w:cs="Times New Roman"/>
          <w:i/>
          <w:iCs/>
          <w:sz w:val="24"/>
          <w:szCs w:val="24"/>
        </w:rPr>
        <w:t>при заполнении подраздела 1.1</w:t>
      </w:r>
      <w:r>
        <w:rPr>
          <w:rFonts w:ascii="Times New Roman" w:hAnsi="Times New Roman" w:cs="Times New Roman"/>
          <w:i/>
          <w:iCs/>
          <w:sz w:val="24"/>
          <w:szCs w:val="24"/>
        </w:rPr>
        <w:t xml:space="preserve"> </w:t>
      </w:r>
      <w:r w:rsidR="006314A2">
        <w:rPr>
          <w:rFonts w:ascii="Times New Roman" w:hAnsi="Times New Roman" w:cs="Times New Roman"/>
          <w:i/>
          <w:iCs/>
          <w:sz w:val="24"/>
          <w:szCs w:val="24"/>
        </w:rPr>
        <w:t xml:space="preserve">необходимо использовать сведения </w:t>
      </w:r>
      <w:r w:rsidRPr="00D30E6F">
        <w:rPr>
          <w:rFonts w:ascii="Times New Roman" w:hAnsi="Times New Roman" w:cs="Times New Roman"/>
          <w:i/>
          <w:iCs/>
          <w:sz w:val="24"/>
          <w:szCs w:val="24"/>
        </w:rPr>
        <w:t>исполнительны</w:t>
      </w:r>
      <w:r w:rsidR="006314A2">
        <w:rPr>
          <w:rFonts w:ascii="Times New Roman" w:hAnsi="Times New Roman" w:cs="Times New Roman"/>
          <w:i/>
          <w:iCs/>
          <w:sz w:val="24"/>
          <w:szCs w:val="24"/>
        </w:rPr>
        <w:t>х</w:t>
      </w:r>
      <w:r w:rsidRPr="00D30E6F">
        <w:rPr>
          <w:rFonts w:ascii="Times New Roman" w:hAnsi="Times New Roman" w:cs="Times New Roman"/>
          <w:i/>
          <w:iCs/>
          <w:sz w:val="24"/>
          <w:szCs w:val="24"/>
        </w:rPr>
        <w:t xml:space="preserve"> орган</w:t>
      </w:r>
      <w:r w:rsidR="006314A2">
        <w:rPr>
          <w:rFonts w:ascii="Times New Roman" w:hAnsi="Times New Roman" w:cs="Times New Roman"/>
          <w:i/>
          <w:iCs/>
          <w:sz w:val="24"/>
          <w:szCs w:val="24"/>
        </w:rPr>
        <w:t>ов</w:t>
      </w:r>
      <w:r w:rsidRPr="00D30E6F">
        <w:rPr>
          <w:rFonts w:ascii="Times New Roman" w:hAnsi="Times New Roman" w:cs="Times New Roman"/>
          <w:i/>
          <w:iCs/>
          <w:sz w:val="24"/>
          <w:szCs w:val="24"/>
        </w:rPr>
        <w:t xml:space="preserve"> субъектов Российской Федерации, осуществляющи</w:t>
      </w:r>
      <w:r w:rsidR="006314A2">
        <w:rPr>
          <w:rFonts w:ascii="Times New Roman" w:hAnsi="Times New Roman" w:cs="Times New Roman"/>
          <w:i/>
          <w:iCs/>
          <w:sz w:val="24"/>
          <w:szCs w:val="24"/>
        </w:rPr>
        <w:t>х</w:t>
      </w:r>
      <w:r w:rsidRPr="00D30E6F">
        <w:rPr>
          <w:rFonts w:ascii="Times New Roman" w:hAnsi="Times New Roman" w:cs="Times New Roman"/>
          <w:i/>
          <w:iCs/>
          <w:sz w:val="24"/>
          <w:szCs w:val="24"/>
        </w:rPr>
        <w:t xml:space="preserve"> региональный государственный жилищный надзор</w:t>
      </w:r>
      <w:r w:rsidR="006314A2">
        <w:rPr>
          <w:rFonts w:ascii="Times New Roman" w:hAnsi="Times New Roman" w:cs="Times New Roman"/>
          <w:i/>
          <w:iCs/>
          <w:sz w:val="24"/>
          <w:szCs w:val="24"/>
        </w:rPr>
        <w:t>, об общем количестве возбужденных дел</w:t>
      </w:r>
      <w:r w:rsidR="00E96A6A">
        <w:rPr>
          <w:rFonts w:ascii="Times New Roman" w:hAnsi="Times New Roman" w:cs="Times New Roman"/>
          <w:i/>
          <w:iCs/>
          <w:sz w:val="24"/>
          <w:szCs w:val="24"/>
        </w:rPr>
        <w:t>,</w:t>
      </w:r>
      <w:r w:rsidR="006314A2">
        <w:rPr>
          <w:rFonts w:ascii="Times New Roman" w:hAnsi="Times New Roman" w:cs="Times New Roman"/>
          <w:i/>
          <w:iCs/>
          <w:sz w:val="24"/>
          <w:szCs w:val="24"/>
        </w:rPr>
        <w:t xml:space="preserve"> </w:t>
      </w:r>
      <w:r w:rsidR="006314A2">
        <w:rPr>
          <w:rFonts w:ascii="Times New Roman" w:hAnsi="Times New Roman" w:cs="Times New Roman"/>
          <w:i/>
          <w:iCs/>
          <w:sz w:val="24"/>
          <w:szCs w:val="24"/>
        </w:rPr>
        <w:br/>
        <w:t xml:space="preserve">об административных правонарушениях (по каждой норме КоАП) и суммарном </w:t>
      </w:r>
      <w:r w:rsidR="00FD1518">
        <w:rPr>
          <w:rFonts w:ascii="Times New Roman" w:hAnsi="Times New Roman" w:cs="Times New Roman"/>
          <w:i/>
          <w:iCs/>
          <w:sz w:val="24"/>
          <w:szCs w:val="24"/>
        </w:rPr>
        <w:t>объеме штрафов (по каждой норме КоАП);</w:t>
      </w:r>
    </w:p>
    <w:p w14:paraId="13320DEE" w14:textId="6297CE30" w:rsidR="00D67F0F" w:rsidRPr="00E11E14" w:rsidRDefault="001067A4" w:rsidP="00510822">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при </w:t>
      </w:r>
      <w:r w:rsidR="00D67F0F" w:rsidRPr="00E11E14">
        <w:rPr>
          <w:rFonts w:ascii="Times New Roman" w:hAnsi="Times New Roman" w:cs="Times New Roman"/>
          <w:i/>
          <w:iCs/>
          <w:sz w:val="24"/>
          <w:szCs w:val="24"/>
        </w:rPr>
        <w:t xml:space="preserve">заполнении </w:t>
      </w:r>
      <w:r w:rsidR="00D30E6F">
        <w:rPr>
          <w:rFonts w:ascii="Times New Roman" w:hAnsi="Times New Roman" w:cs="Times New Roman"/>
          <w:i/>
          <w:iCs/>
          <w:sz w:val="24"/>
          <w:szCs w:val="24"/>
        </w:rPr>
        <w:t xml:space="preserve">раздела 2 </w:t>
      </w:r>
      <w:r w:rsidR="00D67F0F" w:rsidRPr="00E11E14">
        <w:rPr>
          <w:rFonts w:ascii="Times New Roman" w:hAnsi="Times New Roman" w:cs="Times New Roman"/>
          <w:i/>
          <w:iCs/>
          <w:sz w:val="24"/>
          <w:szCs w:val="24"/>
        </w:rPr>
        <w:t>используйте рекомендации к предоставлению данных в соответствии с Приложением №</w:t>
      </w:r>
      <w:r w:rsidR="00A8213E" w:rsidRPr="00E11E14">
        <w:rPr>
          <w:rFonts w:ascii="Times New Roman" w:hAnsi="Times New Roman" w:cs="Times New Roman"/>
          <w:i/>
          <w:iCs/>
          <w:sz w:val="24"/>
          <w:szCs w:val="24"/>
        </w:rPr>
        <w:t xml:space="preserve"> </w:t>
      </w:r>
      <w:r w:rsidR="00D67F0F" w:rsidRPr="00E11E14">
        <w:rPr>
          <w:rFonts w:ascii="Times New Roman" w:hAnsi="Times New Roman" w:cs="Times New Roman"/>
          <w:i/>
          <w:iCs/>
          <w:sz w:val="24"/>
          <w:szCs w:val="24"/>
        </w:rPr>
        <w:t xml:space="preserve">1 приказа Минэкономразвития России </w:t>
      </w:r>
      <w:r w:rsidR="00232700" w:rsidRPr="00E11E14">
        <w:rPr>
          <w:rFonts w:ascii="Times New Roman" w:hAnsi="Times New Roman" w:cs="Times New Roman"/>
          <w:i/>
          <w:iCs/>
          <w:sz w:val="24"/>
          <w:szCs w:val="24"/>
        </w:rPr>
        <w:br/>
      </w:r>
      <w:r w:rsidR="00D67F0F" w:rsidRPr="00E11E14">
        <w:rPr>
          <w:rFonts w:ascii="Times New Roman" w:hAnsi="Times New Roman" w:cs="Times New Roman"/>
          <w:i/>
          <w:iCs/>
          <w:sz w:val="24"/>
          <w:szCs w:val="24"/>
        </w:rPr>
        <w:t>от 21</w:t>
      </w:r>
      <w:r w:rsidR="00A8213E" w:rsidRPr="00E11E14">
        <w:rPr>
          <w:rFonts w:ascii="Times New Roman" w:hAnsi="Times New Roman" w:cs="Times New Roman"/>
          <w:i/>
          <w:iCs/>
          <w:sz w:val="24"/>
          <w:szCs w:val="24"/>
        </w:rPr>
        <w:t xml:space="preserve"> ноября </w:t>
      </w:r>
      <w:r w:rsidR="00D67F0F" w:rsidRPr="00E11E14">
        <w:rPr>
          <w:rFonts w:ascii="Times New Roman" w:hAnsi="Times New Roman" w:cs="Times New Roman"/>
          <w:i/>
          <w:iCs/>
          <w:sz w:val="24"/>
          <w:szCs w:val="24"/>
        </w:rPr>
        <w:t xml:space="preserve">2022 </w:t>
      </w:r>
      <w:r w:rsidR="00A8213E" w:rsidRPr="00E11E14">
        <w:rPr>
          <w:rFonts w:ascii="Times New Roman" w:hAnsi="Times New Roman" w:cs="Times New Roman"/>
          <w:i/>
          <w:iCs/>
          <w:sz w:val="24"/>
          <w:szCs w:val="24"/>
        </w:rPr>
        <w:t xml:space="preserve">г. </w:t>
      </w:r>
      <w:r w:rsidR="00D67F0F" w:rsidRPr="00E11E14">
        <w:rPr>
          <w:rFonts w:ascii="Times New Roman" w:hAnsi="Times New Roman" w:cs="Times New Roman"/>
          <w:i/>
          <w:iCs/>
          <w:sz w:val="24"/>
          <w:szCs w:val="24"/>
        </w:rPr>
        <w:t>№</w:t>
      </w:r>
      <w:r w:rsidR="00A8213E" w:rsidRPr="00E11E14">
        <w:rPr>
          <w:rFonts w:ascii="Times New Roman" w:hAnsi="Times New Roman" w:cs="Times New Roman"/>
          <w:i/>
          <w:iCs/>
          <w:sz w:val="24"/>
          <w:szCs w:val="24"/>
        </w:rPr>
        <w:t xml:space="preserve"> </w:t>
      </w:r>
      <w:r w:rsidR="00D67F0F" w:rsidRPr="00E11E14">
        <w:rPr>
          <w:rFonts w:ascii="Times New Roman" w:hAnsi="Times New Roman" w:cs="Times New Roman"/>
          <w:i/>
          <w:iCs/>
          <w:sz w:val="24"/>
          <w:szCs w:val="24"/>
        </w:rPr>
        <w:t>636</w:t>
      </w:r>
      <w:r w:rsidRPr="00E11E14">
        <w:rPr>
          <w:rFonts w:ascii="Times New Roman" w:hAnsi="Times New Roman" w:cs="Times New Roman"/>
          <w:i/>
          <w:iCs/>
          <w:sz w:val="24"/>
          <w:szCs w:val="24"/>
        </w:rPr>
        <w:t>;</w:t>
      </w:r>
    </w:p>
    <w:p w14:paraId="2B621CDB" w14:textId="64E0F6FA" w:rsidR="00E07241" w:rsidRPr="004A3CC8" w:rsidRDefault="00E07241" w:rsidP="00E07241">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значение «Объем фактического бюджетного финансирования энергоэффективных мероприятий, реализованных по всем проектам в рамках региональных государственных программ, млн руб.» вводится с учетом индекса цен согласно пункту 3 Приложения 1 приказа Минэкономразвития России от 21 ноября 2022 г. № 636</w:t>
      </w:r>
      <w:r w:rsidR="009649C1" w:rsidRPr="00E11E14">
        <w:rPr>
          <w:rFonts w:ascii="Times New Roman" w:hAnsi="Times New Roman" w:cs="Times New Roman"/>
          <w:i/>
          <w:iCs/>
          <w:sz w:val="24"/>
          <w:szCs w:val="24"/>
        </w:rPr>
        <w:t xml:space="preserve">. Индекс цен производителей промышленной продукции можно найти по </w:t>
      </w:r>
      <w:r w:rsidR="006C60E4">
        <w:rPr>
          <w:rFonts w:ascii="Times New Roman" w:hAnsi="Times New Roman" w:cs="Times New Roman"/>
          <w:i/>
          <w:iCs/>
          <w:sz w:val="24"/>
          <w:szCs w:val="24"/>
        </w:rPr>
        <w:t xml:space="preserve">ссылке </w:t>
      </w:r>
      <w:hyperlink r:id="rId8" w:history="1">
        <w:r w:rsidR="009E7B33" w:rsidRPr="006674DE">
          <w:rPr>
            <w:rStyle w:val="a5"/>
          </w:rPr>
          <w:t>https://rosstat.gov.ru/statistics/price</w:t>
        </w:r>
      </w:hyperlink>
      <w:r w:rsidR="009E7B33">
        <w:t xml:space="preserve"> </w:t>
      </w:r>
      <w:r w:rsidR="009649C1" w:rsidRPr="00E11E14">
        <w:rPr>
          <w:rFonts w:ascii="Times New Roman" w:hAnsi="Times New Roman" w:cs="Times New Roman"/>
          <w:i/>
          <w:iCs/>
          <w:sz w:val="24"/>
          <w:szCs w:val="24"/>
        </w:rPr>
        <w:t>;</w:t>
      </w:r>
    </w:p>
    <w:p w14:paraId="72B8A3B7" w14:textId="145F8236" w:rsid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в случае отсутствия в регионе РЦЭС допускается в рамках показателя учитывать бюджетные расходы (государственные контракты, субсидии, государственные задания) субъекта Российской Федерации на организационно-методическое обеспечение энергоэффективности и энергосбережения в соответствии с приложением № 4 приказа Минэкономразвития России от 21 ноября 2022 г. № 636;</w:t>
      </w:r>
    </w:p>
    <w:p w14:paraId="2F132038" w14:textId="73BE844C" w:rsidR="004A3CC8" w:rsidRDefault="004A3CC8" w:rsidP="00E0724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для значения в поле «</w:t>
      </w:r>
      <w:r w:rsidRPr="004A3CC8">
        <w:rPr>
          <w:rFonts w:ascii="Times New Roman" w:hAnsi="Times New Roman" w:cs="Times New Roman"/>
          <w:i/>
          <w:iCs/>
          <w:sz w:val="24"/>
          <w:szCs w:val="24"/>
        </w:rPr>
        <w:t>Число посетителей официального сайта РЦЭС в год за отчетный период</w:t>
      </w:r>
      <w:r>
        <w:rPr>
          <w:rFonts w:ascii="Times New Roman" w:hAnsi="Times New Roman" w:cs="Times New Roman"/>
          <w:i/>
          <w:iCs/>
          <w:sz w:val="24"/>
          <w:szCs w:val="24"/>
        </w:rPr>
        <w:t xml:space="preserve">» </w:t>
      </w:r>
      <w:r w:rsidRPr="004A3CC8">
        <w:rPr>
          <w:rFonts w:ascii="Times New Roman" w:hAnsi="Times New Roman" w:cs="Times New Roman"/>
          <w:i/>
          <w:iCs/>
          <w:sz w:val="24"/>
          <w:szCs w:val="24"/>
        </w:rPr>
        <w:t xml:space="preserve">в качестве объекта мониторинга может использоваться сайт </w:t>
      </w:r>
      <w:r w:rsidRPr="004A3CC8">
        <w:rPr>
          <w:rFonts w:ascii="Times New Roman" w:hAnsi="Times New Roman" w:cs="Times New Roman"/>
          <w:i/>
          <w:iCs/>
          <w:sz w:val="24"/>
          <w:szCs w:val="24"/>
        </w:rPr>
        <w:lastRenderedPageBreak/>
        <w:t>РЦЭС или сайт РОИВ, ответственного за развитие энергосбережения и повышение энергоэффективности;</w:t>
      </w:r>
    </w:p>
    <w:p w14:paraId="19BA0FB1" w14:textId="09E7FE70" w:rsidR="00510822" w:rsidRPr="00DA634C" w:rsidRDefault="001067A4" w:rsidP="00510822">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для </w:t>
      </w:r>
      <w:r w:rsidR="00510822" w:rsidRPr="00E11E14">
        <w:rPr>
          <w:rFonts w:ascii="Times New Roman" w:hAnsi="Times New Roman" w:cs="Times New Roman"/>
          <w:i/>
          <w:iCs/>
          <w:sz w:val="24"/>
          <w:szCs w:val="24"/>
        </w:rPr>
        <w:t>ряда переменных значения «подтягиваются» автоматически на основе значений</w:t>
      </w:r>
      <w:r w:rsidR="001C56EC" w:rsidRPr="00E11E14">
        <w:rPr>
          <w:rFonts w:ascii="Times New Roman" w:hAnsi="Times New Roman" w:cs="Times New Roman"/>
          <w:i/>
          <w:iCs/>
          <w:sz w:val="24"/>
          <w:szCs w:val="24"/>
        </w:rPr>
        <w:t>,</w:t>
      </w:r>
      <w:r w:rsidR="00510822" w:rsidRPr="00E11E14">
        <w:rPr>
          <w:rFonts w:ascii="Times New Roman" w:hAnsi="Times New Roman" w:cs="Times New Roman"/>
          <w:i/>
          <w:iCs/>
          <w:sz w:val="24"/>
          <w:szCs w:val="24"/>
        </w:rPr>
        <w:t xml:space="preserve"> вводимых на других листах </w:t>
      </w:r>
      <w:r w:rsidR="00510822" w:rsidRPr="00E11E14">
        <w:rPr>
          <w:rFonts w:ascii="Times New Roman" w:hAnsi="Times New Roman" w:cs="Times New Roman"/>
          <w:i/>
          <w:iCs/>
          <w:sz w:val="24"/>
          <w:szCs w:val="24"/>
          <w:lang w:val="en-US"/>
        </w:rPr>
        <w:t>Excel</w:t>
      </w:r>
      <w:r w:rsidR="00510822" w:rsidRPr="00E11E14">
        <w:rPr>
          <w:rFonts w:ascii="Times New Roman" w:hAnsi="Times New Roman" w:cs="Times New Roman"/>
          <w:i/>
          <w:iCs/>
          <w:sz w:val="24"/>
          <w:szCs w:val="24"/>
        </w:rPr>
        <w:t>-файла</w:t>
      </w:r>
      <w:r w:rsidR="00731EFD">
        <w:rPr>
          <w:rFonts w:ascii="Times New Roman" w:hAnsi="Times New Roman" w:cs="Times New Roman"/>
          <w:i/>
          <w:iCs/>
          <w:sz w:val="24"/>
          <w:szCs w:val="24"/>
        </w:rPr>
        <w:t>;</w:t>
      </w:r>
    </w:p>
    <w:p w14:paraId="74373B87" w14:textId="682ADC1E" w:rsidR="00DA634C" w:rsidRPr="00E11E14" w:rsidRDefault="00DA634C" w:rsidP="00DA634C">
      <w:pPr>
        <w:pStyle w:val="a3"/>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В блоке </w:t>
      </w:r>
      <w:r w:rsidR="00592654">
        <w:rPr>
          <w:rFonts w:ascii="Times New Roman" w:hAnsi="Times New Roman" w:cs="Times New Roman"/>
          <w:i/>
          <w:iCs/>
          <w:sz w:val="24"/>
          <w:szCs w:val="24"/>
        </w:rPr>
        <w:t>2</w:t>
      </w:r>
      <w:r>
        <w:rPr>
          <w:rFonts w:ascii="Times New Roman" w:hAnsi="Times New Roman" w:cs="Times New Roman"/>
          <w:i/>
          <w:iCs/>
          <w:sz w:val="24"/>
          <w:szCs w:val="24"/>
        </w:rPr>
        <w:t xml:space="preserve"> необходимо заполнить «</w:t>
      </w:r>
      <w:r w:rsidRPr="00DA634C">
        <w:rPr>
          <w:rFonts w:ascii="Times New Roman" w:hAnsi="Times New Roman" w:cs="Times New Roman"/>
          <w:i/>
          <w:iCs/>
          <w:sz w:val="24"/>
          <w:szCs w:val="24"/>
        </w:rPr>
        <w:t xml:space="preserve">Сведения о заключенных энергосервисных </w:t>
      </w:r>
      <w:r w:rsidR="00B92FAC" w:rsidRPr="00DA634C">
        <w:rPr>
          <w:rFonts w:ascii="Times New Roman" w:hAnsi="Times New Roman" w:cs="Times New Roman"/>
          <w:i/>
          <w:iCs/>
          <w:sz w:val="24"/>
          <w:szCs w:val="24"/>
        </w:rPr>
        <w:t>контракт</w:t>
      </w:r>
      <w:r w:rsidR="00B92FAC">
        <w:rPr>
          <w:rFonts w:ascii="Times New Roman" w:hAnsi="Times New Roman" w:cs="Times New Roman"/>
          <w:i/>
          <w:iCs/>
          <w:sz w:val="24"/>
          <w:szCs w:val="24"/>
        </w:rPr>
        <w:t>ах</w:t>
      </w:r>
      <w:r>
        <w:rPr>
          <w:rFonts w:ascii="Times New Roman" w:hAnsi="Times New Roman" w:cs="Times New Roman"/>
          <w:i/>
          <w:iCs/>
          <w:sz w:val="24"/>
          <w:szCs w:val="24"/>
        </w:rPr>
        <w:t xml:space="preserve">», в столбец </w:t>
      </w:r>
      <w:r w:rsidR="00957D70">
        <w:rPr>
          <w:rFonts w:ascii="Times New Roman" w:hAnsi="Times New Roman" w:cs="Times New Roman"/>
          <w:i/>
          <w:iCs/>
          <w:sz w:val="24"/>
          <w:szCs w:val="24"/>
        </w:rPr>
        <w:t>«</w:t>
      </w:r>
      <w:r w:rsidRPr="00DA634C">
        <w:rPr>
          <w:rFonts w:ascii="Times New Roman" w:hAnsi="Times New Roman" w:cs="Times New Roman"/>
          <w:i/>
          <w:iCs/>
          <w:sz w:val="24"/>
          <w:szCs w:val="24"/>
        </w:rPr>
        <w:t>Общее количество</w:t>
      </w:r>
      <w:r w:rsidR="00D432A1">
        <w:rPr>
          <w:rFonts w:ascii="Times New Roman" w:hAnsi="Times New Roman" w:cs="Times New Roman"/>
          <w:i/>
          <w:iCs/>
          <w:sz w:val="24"/>
          <w:szCs w:val="24"/>
        </w:rPr>
        <w:t xml:space="preserve"> ГМУ</w:t>
      </w:r>
      <w:r w:rsidR="00957D70">
        <w:rPr>
          <w:rFonts w:ascii="Times New Roman" w:hAnsi="Times New Roman" w:cs="Times New Roman"/>
          <w:i/>
          <w:iCs/>
          <w:sz w:val="24"/>
          <w:szCs w:val="24"/>
        </w:rPr>
        <w:t>»</w:t>
      </w:r>
      <w:r>
        <w:rPr>
          <w:rFonts w:ascii="Times New Roman" w:hAnsi="Times New Roman" w:cs="Times New Roman"/>
          <w:i/>
          <w:iCs/>
          <w:sz w:val="24"/>
          <w:szCs w:val="24"/>
        </w:rPr>
        <w:t xml:space="preserve"> </w:t>
      </w:r>
      <w:r w:rsidR="0049303C">
        <w:rPr>
          <w:rFonts w:ascii="Times New Roman" w:hAnsi="Times New Roman" w:cs="Times New Roman"/>
          <w:i/>
          <w:iCs/>
          <w:sz w:val="24"/>
          <w:szCs w:val="24"/>
        </w:rPr>
        <w:t>указывается суммарное количество ГМУ</w:t>
      </w:r>
      <w:r>
        <w:rPr>
          <w:rFonts w:ascii="Times New Roman" w:hAnsi="Times New Roman" w:cs="Times New Roman"/>
          <w:i/>
          <w:iCs/>
          <w:sz w:val="24"/>
          <w:szCs w:val="24"/>
        </w:rPr>
        <w:t>, функционирующие в регионе, в столбце «</w:t>
      </w:r>
      <w:r w:rsidRPr="00DA634C">
        <w:rPr>
          <w:rFonts w:ascii="Times New Roman" w:hAnsi="Times New Roman" w:cs="Times New Roman"/>
          <w:i/>
          <w:iCs/>
          <w:sz w:val="24"/>
          <w:szCs w:val="24"/>
        </w:rPr>
        <w:t xml:space="preserve">Общее количество </w:t>
      </w:r>
      <w:proofErr w:type="gramStart"/>
      <w:r w:rsidR="00D432A1">
        <w:rPr>
          <w:rFonts w:ascii="Times New Roman" w:hAnsi="Times New Roman" w:cs="Times New Roman"/>
          <w:i/>
          <w:iCs/>
          <w:sz w:val="24"/>
          <w:szCs w:val="24"/>
        </w:rPr>
        <w:t xml:space="preserve">ГМУ </w:t>
      </w:r>
      <w:r w:rsidRPr="00DA634C">
        <w:rPr>
          <w:rFonts w:ascii="Times New Roman" w:hAnsi="Times New Roman" w:cs="Times New Roman"/>
          <w:i/>
          <w:iCs/>
          <w:sz w:val="24"/>
          <w:szCs w:val="24"/>
        </w:rPr>
        <w:t xml:space="preserve"> с</w:t>
      </w:r>
      <w:proofErr w:type="gramEnd"/>
      <w:r w:rsidRPr="00DA634C">
        <w:rPr>
          <w:rFonts w:ascii="Times New Roman" w:hAnsi="Times New Roman" w:cs="Times New Roman"/>
          <w:i/>
          <w:iCs/>
          <w:sz w:val="24"/>
          <w:szCs w:val="24"/>
        </w:rPr>
        <w:t xml:space="preserve"> действующими энергосервисными контрактами</w:t>
      </w:r>
      <w:r>
        <w:rPr>
          <w:rFonts w:ascii="Times New Roman" w:hAnsi="Times New Roman" w:cs="Times New Roman"/>
          <w:i/>
          <w:iCs/>
          <w:sz w:val="24"/>
          <w:szCs w:val="24"/>
        </w:rPr>
        <w:t xml:space="preserve">»-учитываются </w:t>
      </w:r>
      <w:r w:rsidR="00D432A1">
        <w:rPr>
          <w:rFonts w:ascii="Times New Roman" w:hAnsi="Times New Roman" w:cs="Times New Roman"/>
          <w:i/>
          <w:iCs/>
          <w:sz w:val="24"/>
          <w:szCs w:val="24"/>
        </w:rPr>
        <w:t>ГМУ</w:t>
      </w:r>
      <w:r>
        <w:rPr>
          <w:rFonts w:ascii="Times New Roman" w:hAnsi="Times New Roman" w:cs="Times New Roman"/>
          <w:i/>
          <w:iCs/>
          <w:sz w:val="24"/>
          <w:szCs w:val="24"/>
        </w:rPr>
        <w:t xml:space="preserve"> с действующими энергосервисными контрактами. </w:t>
      </w:r>
      <w:r w:rsidRPr="00DA634C">
        <w:rPr>
          <w:rFonts w:ascii="Times New Roman" w:hAnsi="Times New Roman" w:cs="Times New Roman"/>
          <w:i/>
          <w:iCs/>
          <w:sz w:val="24"/>
          <w:szCs w:val="24"/>
        </w:rPr>
        <w:t>Действующими энергосервисными контрактами считаются контракты, заключенные в предыдущем отчетном периоде и ранее, если срок исполнения не завершен в отчетном (t) периоде.</w:t>
      </w:r>
      <w:r>
        <w:rPr>
          <w:rFonts w:ascii="Times New Roman" w:hAnsi="Times New Roman" w:cs="Times New Roman"/>
          <w:i/>
          <w:iCs/>
          <w:sz w:val="24"/>
          <w:szCs w:val="24"/>
        </w:rPr>
        <w:t xml:space="preserve"> В столбце «</w:t>
      </w:r>
      <w:r w:rsidRPr="00DA634C">
        <w:rPr>
          <w:rFonts w:ascii="Times New Roman" w:hAnsi="Times New Roman" w:cs="Times New Roman"/>
          <w:i/>
          <w:iCs/>
          <w:sz w:val="24"/>
          <w:szCs w:val="24"/>
        </w:rPr>
        <w:t>Общее количест</w:t>
      </w:r>
      <w:r>
        <w:rPr>
          <w:rFonts w:ascii="Times New Roman" w:hAnsi="Times New Roman" w:cs="Times New Roman"/>
          <w:i/>
          <w:iCs/>
          <w:sz w:val="24"/>
          <w:szCs w:val="24"/>
        </w:rPr>
        <w:t>во</w:t>
      </w:r>
      <w:r w:rsidRPr="00DA634C">
        <w:rPr>
          <w:rFonts w:ascii="Times New Roman" w:hAnsi="Times New Roman" w:cs="Times New Roman"/>
          <w:i/>
          <w:iCs/>
          <w:sz w:val="24"/>
          <w:szCs w:val="24"/>
        </w:rPr>
        <w:t xml:space="preserve"> </w:t>
      </w:r>
      <w:r w:rsidR="00D432A1">
        <w:rPr>
          <w:rFonts w:ascii="Times New Roman" w:hAnsi="Times New Roman" w:cs="Times New Roman"/>
          <w:i/>
          <w:iCs/>
          <w:sz w:val="24"/>
          <w:szCs w:val="24"/>
        </w:rPr>
        <w:t>ГМУ,</w:t>
      </w:r>
      <w:r w:rsidRPr="00DA634C">
        <w:rPr>
          <w:rFonts w:ascii="Times New Roman" w:hAnsi="Times New Roman" w:cs="Times New Roman"/>
          <w:i/>
          <w:iCs/>
          <w:sz w:val="24"/>
          <w:szCs w:val="24"/>
        </w:rPr>
        <w:t xml:space="preserve"> заключивших энергосервисные контракты в 202</w:t>
      </w:r>
      <w:r w:rsidR="00551207">
        <w:rPr>
          <w:rFonts w:ascii="Times New Roman" w:hAnsi="Times New Roman" w:cs="Times New Roman"/>
          <w:i/>
          <w:iCs/>
          <w:sz w:val="24"/>
          <w:szCs w:val="24"/>
        </w:rPr>
        <w:t>5</w:t>
      </w:r>
      <w:r w:rsidRPr="00DA634C">
        <w:rPr>
          <w:rFonts w:ascii="Times New Roman" w:hAnsi="Times New Roman" w:cs="Times New Roman"/>
          <w:i/>
          <w:iCs/>
          <w:sz w:val="24"/>
          <w:szCs w:val="24"/>
        </w:rPr>
        <w:t xml:space="preserve"> году</w:t>
      </w:r>
      <w:r>
        <w:rPr>
          <w:rFonts w:ascii="Times New Roman" w:hAnsi="Times New Roman" w:cs="Times New Roman"/>
          <w:i/>
          <w:iCs/>
          <w:sz w:val="24"/>
          <w:szCs w:val="24"/>
        </w:rPr>
        <w:t xml:space="preserve">»- учитываются </w:t>
      </w:r>
      <w:r w:rsidR="00D432A1">
        <w:rPr>
          <w:rFonts w:ascii="Times New Roman" w:hAnsi="Times New Roman" w:cs="Times New Roman"/>
          <w:i/>
          <w:iCs/>
          <w:sz w:val="24"/>
          <w:szCs w:val="24"/>
        </w:rPr>
        <w:t>ГМУ</w:t>
      </w:r>
      <w:r w:rsidR="005F181D">
        <w:rPr>
          <w:rFonts w:ascii="Times New Roman" w:hAnsi="Times New Roman" w:cs="Times New Roman"/>
          <w:i/>
          <w:iCs/>
          <w:sz w:val="24"/>
          <w:szCs w:val="24"/>
        </w:rPr>
        <w:t>,</w:t>
      </w:r>
      <w:r>
        <w:rPr>
          <w:rFonts w:ascii="Times New Roman" w:hAnsi="Times New Roman" w:cs="Times New Roman"/>
          <w:i/>
          <w:iCs/>
          <w:sz w:val="24"/>
          <w:szCs w:val="24"/>
        </w:rPr>
        <w:t xml:space="preserve"> </w:t>
      </w:r>
      <w:r w:rsidR="00957D70">
        <w:rPr>
          <w:rFonts w:ascii="Times New Roman" w:hAnsi="Times New Roman" w:cs="Times New Roman"/>
          <w:i/>
          <w:iCs/>
          <w:sz w:val="24"/>
          <w:szCs w:val="24"/>
        </w:rPr>
        <w:t>в которых были заключены энергосервисные контракты в 202</w:t>
      </w:r>
      <w:r w:rsidR="00551207">
        <w:rPr>
          <w:rFonts w:ascii="Times New Roman" w:hAnsi="Times New Roman" w:cs="Times New Roman"/>
          <w:i/>
          <w:iCs/>
          <w:sz w:val="24"/>
          <w:szCs w:val="24"/>
        </w:rPr>
        <w:t>5</w:t>
      </w:r>
      <w:r w:rsidR="00957D70">
        <w:rPr>
          <w:rFonts w:ascii="Times New Roman" w:hAnsi="Times New Roman" w:cs="Times New Roman"/>
          <w:i/>
          <w:iCs/>
          <w:sz w:val="24"/>
          <w:szCs w:val="24"/>
        </w:rPr>
        <w:t xml:space="preserve"> году.</w:t>
      </w:r>
    </w:p>
    <w:p w14:paraId="2418C277" w14:textId="48F36BAE" w:rsidR="00731EFD" w:rsidRPr="00957D70" w:rsidRDefault="00731EFD" w:rsidP="00C1305E">
      <w:pPr>
        <w:pStyle w:val="a3"/>
        <w:numPr>
          <w:ilvl w:val="0"/>
          <w:numId w:val="17"/>
        </w:numPr>
        <w:spacing w:after="0" w:line="360" w:lineRule="auto"/>
        <w:jc w:val="both"/>
        <w:rPr>
          <w:rFonts w:ascii="Times New Roman" w:hAnsi="Times New Roman" w:cs="Times New Roman"/>
          <w:sz w:val="24"/>
          <w:szCs w:val="24"/>
        </w:rPr>
      </w:pPr>
      <w:r w:rsidRPr="00957D70">
        <w:rPr>
          <w:rFonts w:ascii="Times New Roman" w:hAnsi="Times New Roman" w:cs="Times New Roman"/>
          <w:i/>
          <w:iCs/>
          <w:sz w:val="24"/>
          <w:szCs w:val="24"/>
        </w:rPr>
        <w:t>в случае наличия незаполненных ячеек в анкетной форме (на любом ее листе) требуется указать причину в блоке «</w:t>
      </w:r>
      <w:r w:rsidR="00DA634C" w:rsidRPr="00957D70">
        <w:rPr>
          <w:rFonts w:ascii="Times New Roman" w:hAnsi="Times New Roman" w:cs="Times New Roman"/>
          <w:i/>
          <w:iCs/>
          <w:sz w:val="24"/>
          <w:szCs w:val="24"/>
        </w:rPr>
        <w:t>5</w:t>
      </w:r>
      <w:r w:rsidRPr="00957D70">
        <w:rPr>
          <w:rFonts w:ascii="Times New Roman" w:hAnsi="Times New Roman" w:cs="Times New Roman"/>
          <w:i/>
          <w:iCs/>
          <w:sz w:val="24"/>
          <w:szCs w:val="24"/>
        </w:rPr>
        <w:t>. Комментарии к незаполненным ячейкам формы».</w:t>
      </w:r>
    </w:p>
    <w:p w14:paraId="34159243" w14:textId="77777777" w:rsidR="00000496" w:rsidRPr="00E11E14" w:rsidRDefault="00000496" w:rsidP="00000496">
      <w:pPr>
        <w:pStyle w:val="a3"/>
        <w:spacing w:after="0" w:line="360" w:lineRule="auto"/>
        <w:ind w:left="1429"/>
        <w:jc w:val="both"/>
        <w:rPr>
          <w:rFonts w:ascii="Times New Roman" w:hAnsi="Times New Roman" w:cs="Times New Roman"/>
          <w:sz w:val="24"/>
          <w:szCs w:val="24"/>
        </w:rPr>
      </w:pPr>
    </w:p>
    <w:p w14:paraId="5D3E89A2" w14:textId="608DA18A" w:rsidR="0025180F"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«1.1 Сведения о МКД»</w:t>
      </w:r>
      <w:r w:rsidR="00A3788F" w:rsidRPr="00E11E14">
        <w:rPr>
          <w:rFonts w:ascii="Times New Roman" w:hAnsi="Times New Roman" w:cs="Times New Roman"/>
          <w:color w:val="0070C0"/>
          <w:sz w:val="24"/>
          <w:szCs w:val="24"/>
        </w:rPr>
        <w:t>.</w:t>
      </w:r>
    </w:p>
    <w:p w14:paraId="4332F99F" w14:textId="1A7D72FE" w:rsidR="0025180F" w:rsidRPr="00E11E14" w:rsidRDefault="00647902" w:rsidP="00510822">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 xml:space="preserve">На листе заполните все ячейки, которые отмечены белым </w:t>
      </w:r>
      <w:r w:rsidR="00592654">
        <w:rPr>
          <w:rFonts w:ascii="Times New Roman" w:hAnsi="Times New Roman" w:cs="Times New Roman"/>
          <w:sz w:val="24"/>
          <w:szCs w:val="24"/>
        </w:rPr>
        <w:t xml:space="preserve">и голубым </w:t>
      </w:r>
      <w:r w:rsidRPr="00E11E14">
        <w:rPr>
          <w:rFonts w:ascii="Times New Roman" w:hAnsi="Times New Roman" w:cs="Times New Roman"/>
          <w:sz w:val="24"/>
          <w:szCs w:val="24"/>
        </w:rPr>
        <w:t>цвет</w:t>
      </w:r>
      <w:r w:rsidR="00592654">
        <w:rPr>
          <w:rFonts w:ascii="Times New Roman" w:hAnsi="Times New Roman" w:cs="Times New Roman"/>
          <w:sz w:val="24"/>
          <w:szCs w:val="24"/>
        </w:rPr>
        <w:t>ами</w:t>
      </w:r>
      <w:r w:rsidR="00510822" w:rsidRPr="00E11E14">
        <w:rPr>
          <w:rFonts w:ascii="Times New Roman" w:hAnsi="Times New Roman" w:cs="Times New Roman"/>
          <w:sz w:val="24"/>
          <w:szCs w:val="24"/>
        </w:rPr>
        <w:t>.</w:t>
      </w:r>
    </w:p>
    <w:p w14:paraId="0FC65955" w14:textId="77777777" w:rsidR="007C4AEC" w:rsidRPr="00E11E14" w:rsidRDefault="007C4AEC" w:rsidP="007C4AEC">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475DD96F" w14:textId="45B51643" w:rsidR="007C4AEC" w:rsidRDefault="007C4AEC" w:rsidP="007C4AEC">
      <w:pPr>
        <w:pStyle w:val="a3"/>
        <w:numPr>
          <w:ilvl w:val="0"/>
          <w:numId w:val="17"/>
        </w:numPr>
        <w:spacing w:after="0" w:line="360" w:lineRule="auto"/>
        <w:jc w:val="both"/>
        <w:rPr>
          <w:rFonts w:ascii="Times New Roman" w:hAnsi="Times New Roman" w:cs="Times New Roman"/>
          <w:i/>
          <w:iCs/>
          <w:sz w:val="24"/>
          <w:szCs w:val="24"/>
        </w:rPr>
      </w:pPr>
      <w:r w:rsidRPr="007C4AEC">
        <w:rPr>
          <w:rFonts w:ascii="Times New Roman" w:hAnsi="Times New Roman" w:cs="Times New Roman"/>
          <w:i/>
          <w:iCs/>
          <w:sz w:val="24"/>
          <w:szCs w:val="24"/>
        </w:rPr>
        <w:t>необходимо учитывать все МКД, включая ветх</w:t>
      </w:r>
      <w:r w:rsidR="00592654">
        <w:rPr>
          <w:rFonts w:ascii="Times New Roman" w:hAnsi="Times New Roman" w:cs="Times New Roman"/>
          <w:i/>
          <w:iCs/>
          <w:sz w:val="24"/>
          <w:szCs w:val="24"/>
        </w:rPr>
        <w:t>ие</w:t>
      </w:r>
      <w:r w:rsidRPr="007C4AEC">
        <w:rPr>
          <w:rFonts w:ascii="Times New Roman" w:hAnsi="Times New Roman" w:cs="Times New Roman"/>
          <w:i/>
          <w:iCs/>
          <w:sz w:val="24"/>
          <w:szCs w:val="24"/>
        </w:rPr>
        <w:t>, аварийн</w:t>
      </w:r>
      <w:r w:rsidR="00592654">
        <w:rPr>
          <w:rFonts w:ascii="Times New Roman" w:hAnsi="Times New Roman" w:cs="Times New Roman"/>
          <w:i/>
          <w:iCs/>
          <w:sz w:val="24"/>
          <w:szCs w:val="24"/>
        </w:rPr>
        <w:t>ые</w:t>
      </w:r>
      <w:r w:rsidRPr="007C4AEC">
        <w:rPr>
          <w:rFonts w:ascii="Times New Roman" w:hAnsi="Times New Roman" w:cs="Times New Roman"/>
          <w:i/>
          <w:iCs/>
          <w:sz w:val="24"/>
          <w:szCs w:val="24"/>
        </w:rPr>
        <w:t xml:space="preserve"> и </w:t>
      </w:r>
      <w:r w:rsidR="00592654">
        <w:rPr>
          <w:rFonts w:ascii="Times New Roman" w:hAnsi="Times New Roman" w:cs="Times New Roman"/>
          <w:i/>
          <w:iCs/>
          <w:sz w:val="24"/>
          <w:szCs w:val="24"/>
        </w:rPr>
        <w:t xml:space="preserve">МКД с </w:t>
      </w:r>
      <w:r w:rsidRPr="007C4AEC">
        <w:rPr>
          <w:rFonts w:ascii="Times New Roman" w:hAnsi="Times New Roman" w:cs="Times New Roman"/>
          <w:i/>
          <w:iCs/>
          <w:sz w:val="24"/>
          <w:szCs w:val="24"/>
        </w:rPr>
        <w:t>печным отоплением</w:t>
      </w:r>
      <w:r w:rsidR="00522265">
        <w:rPr>
          <w:rFonts w:ascii="Times New Roman" w:hAnsi="Times New Roman" w:cs="Times New Roman"/>
          <w:i/>
          <w:iCs/>
          <w:sz w:val="24"/>
          <w:szCs w:val="24"/>
        </w:rPr>
        <w:t xml:space="preserve">, </w:t>
      </w:r>
      <w:proofErr w:type="gramStart"/>
      <w:r w:rsidR="00592654">
        <w:rPr>
          <w:rFonts w:ascii="Times New Roman" w:hAnsi="Times New Roman" w:cs="Times New Roman"/>
          <w:i/>
          <w:iCs/>
          <w:sz w:val="24"/>
          <w:szCs w:val="24"/>
        </w:rPr>
        <w:t xml:space="preserve">блокированные,  </w:t>
      </w:r>
      <w:r w:rsidR="00522265">
        <w:rPr>
          <w:rFonts w:ascii="Times New Roman" w:hAnsi="Times New Roman" w:cs="Times New Roman"/>
          <w:i/>
          <w:iCs/>
          <w:sz w:val="24"/>
          <w:szCs w:val="24"/>
        </w:rPr>
        <w:t>и</w:t>
      </w:r>
      <w:r w:rsidRPr="007C4AEC">
        <w:rPr>
          <w:rFonts w:ascii="Times New Roman" w:hAnsi="Times New Roman" w:cs="Times New Roman"/>
          <w:i/>
          <w:iCs/>
          <w:sz w:val="24"/>
          <w:szCs w:val="24"/>
        </w:rPr>
        <w:t>ндивидуальные</w:t>
      </w:r>
      <w:proofErr w:type="gramEnd"/>
      <w:r w:rsidRPr="007C4AEC">
        <w:rPr>
          <w:rFonts w:ascii="Times New Roman" w:hAnsi="Times New Roman" w:cs="Times New Roman"/>
          <w:i/>
          <w:iCs/>
          <w:sz w:val="24"/>
          <w:szCs w:val="24"/>
        </w:rPr>
        <w:t xml:space="preserve"> жилые </w:t>
      </w:r>
      <w:r w:rsidR="00592654">
        <w:rPr>
          <w:rFonts w:ascii="Times New Roman" w:hAnsi="Times New Roman" w:cs="Times New Roman"/>
          <w:i/>
          <w:iCs/>
          <w:sz w:val="24"/>
          <w:szCs w:val="24"/>
        </w:rPr>
        <w:t xml:space="preserve">дома </w:t>
      </w:r>
      <w:r w:rsidRPr="007C4AEC">
        <w:rPr>
          <w:rFonts w:ascii="Times New Roman" w:hAnsi="Times New Roman" w:cs="Times New Roman"/>
          <w:i/>
          <w:iCs/>
          <w:sz w:val="24"/>
          <w:szCs w:val="24"/>
        </w:rPr>
        <w:t>(ИЖС) в форме не указываются</w:t>
      </w:r>
      <w:r w:rsidRPr="00E11E14">
        <w:rPr>
          <w:rFonts w:ascii="Times New Roman" w:hAnsi="Times New Roman" w:cs="Times New Roman"/>
          <w:i/>
          <w:iCs/>
          <w:sz w:val="24"/>
          <w:szCs w:val="24"/>
        </w:rPr>
        <w:t>.</w:t>
      </w:r>
    </w:p>
    <w:p w14:paraId="29F5F5CB" w14:textId="77777777" w:rsidR="00510822" w:rsidRPr="00E11E14" w:rsidRDefault="00510822" w:rsidP="00510822">
      <w:pPr>
        <w:pStyle w:val="a3"/>
        <w:spacing w:after="0" w:line="360" w:lineRule="auto"/>
        <w:ind w:left="709"/>
        <w:jc w:val="both"/>
        <w:rPr>
          <w:rFonts w:ascii="Times New Roman" w:hAnsi="Times New Roman" w:cs="Times New Roman"/>
          <w:sz w:val="24"/>
          <w:szCs w:val="24"/>
        </w:rPr>
      </w:pPr>
    </w:p>
    <w:p w14:paraId="415C663A" w14:textId="67FFEF56"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«1.2</w:t>
      </w:r>
      <w:r w:rsidR="006879A6" w:rsidRPr="00E11E14">
        <w:rPr>
          <w:rFonts w:ascii="Times New Roman" w:hAnsi="Times New Roman" w:cs="Times New Roman"/>
          <w:color w:val="0070C0"/>
          <w:sz w:val="24"/>
          <w:szCs w:val="24"/>
        </w:rPr>
        <w:t xml:space="preserve"> Бюджетный сектор</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069C106B" w14:textId="606FACBE" w:rsidR="00647902" w:rsidRPr="00E11E14" w:rsidRDefault="00647902" w:rsidP="00510822">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 xml:space="preserve">На листе заполните все ячейки, </w:t>
      </w:r>
      <w:r w:rsidR="00592654" w:rsidRPr="00E11E14">
        <w:rPr>
          <w:rFonts w:ascii="Times New Roman" w:hAnsi="Times New Roman" w:cs="Times New Roman"/>
          <w:sz w:val="24"/>
          <w:szCs w:val="24"/>
        </w:rPr>
        <w:t xml:space="preserve">которые отмечены белым </w:t>
      </w:r>
      <w:r w:rsidR="00592654">
        <w:rPr>
          <w:rFonts w:ascii="Times New Roman" w:hAnsi="Times New Roman" w:cs="Times New Roman"/>
          <w:sz w:val="24"/>
          <w:szCs w:val="24"/>
        </w:rPr>
        <w:t xml:space="preserve">и голубым </w:t>
      </w:r>
      <w:r w:rsidR="00592654" w:rsidRPr="00E11E14">
        <w:rPr>
          <w:rFonts w:ascii="Times New Roman" w:hAnsi="Times New Roman" w:cs="Times New Roman"/>
          <w:sz w:val="24"/>
          <w:szCs w:val="24"/>
        </w:rPr>
        <w:t>цвет</w:t>
      </w:r>
      <w:r w:rsidR="00592654">
        <w:rPr>
          <w:rFonts w:ascii="Times New Roman" w:hAnsi="Times New Roman" w:cs="Times New Roman"/>
          <w:sz w:val="24"/>
          <w:szCs w:val="24"/>
        </w:rPr>
        <w:t>ами</w:t>
      </w:r>
      <w:r w:rsidR="00592654" w:rsidRPr="00E11E14">
        <w:rPr>
          <w:rFonts w:ascii="Times New Roman" w:hAnsi="Times New Roman" w:cs="Times New Roman"/>
          <w:sz w:val="24"/>
          <w:szCs w:val="24"/>
        </w:rPr>
        <w:t>.</w:t>
      </w:r>
    </w:p>
    <w:p w14:paraId="7E9D6201" w14:textId="77777777" w:rsidR="001C56EC" w:rsidRPr="00E11E14" w:rsidRDefault="00510822" w:rsidP="00510822">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11D5E0A4" w14:textId="579CC5EB" w:rsidR="006879A6" w:rsidRDefault="001067A4" w:rsidP="002B7E11">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заполняются </w:t>
      </w:r>
      <w:r w:rsidR="006879A6" w:rsidRPr="00E11E14">
        <w:rPr>
          <w:rFonts w:ascii="Times New Roman" w:hAnsi="Times New Roman" w:cs="Times New Roman"/>
          <w:i/>
          <w:iCs/>
          <w:sz w:val="24"/>
          <w:szCs w:val="24"/>
        </w:rPr>
        <w:t>данные</w:t>
      </w:r>
      <w:r w:rsidR="000E208D" w:rsidRPr="00E11E14">
        <w:rPr>
          <w:rFonts w:ascii="Times New Roman" w:hAnsi="Times New Roman" w:cs="Times New Roman"/>
          <w:i/>
          <w:iCs/>
          <w:sz w:val="24"/>
          <w:szCs w:val="24"/>
        </w:rPr>
        <w:t xml:space="preserve"> о</w:t>
      </w:r>
      <w:r w:rsidR="006879A6" w:rsidRPr="00E11E14">
        <w:rPr>
          <w:rFonts w:ascii="Times New Roman" w:hAnsi="Times New Roman" w:cs="Times New Roman"/>
          <w:i/>
          <w:iCs/>
          <w:sz w:val="24"/>
          <w:szCs w:val="24"/>
        </w:rPr>
        <w:t xml:space="preserve"> </w:t>
      </w:r>
      <w:r w:rsidR="000E208D" w:rsidRPr="00E11E14">
        <w:rPr>
          <w:rFonts w:ascii="Times New Roman" w:hAnsi="Times New Roman" w:cs="Times New Roman"/>
          <w:i/>
          <w:iCs/>
          <w:sz w:val="24"/>
          <w:szCs w:val="24"/>
        </w:rPr>
        <w:t>государственных учреждениях (включая бюджетные, казенные и автономные)</w:t>
      </w:r>
      <w:r w:rsidR="00522265">
        <w:rPr>
          <w:rFonts w:ascii="Times New Roman" w:hAnsi="Times New Roman" w:cs="Times New Roman"/>
          <w:i/>
          <w:iCs/>
          <w:sz w:val="24"/>
          <w:szCs w:val="24"/>
        </w:rPr>
        <w:t>;</w:t>
      </w:r>
    </w:p>
    <w:p w14:paraId="7FEB60D8" w14:textId="7E5E6CBB" w:rsidR="002B7E11" w:rsidRDefault="002B7E11"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данный лист можно использовать как форму запроса данных и направлять в </w:t>
      </w:r>
      <w:r w:rsidR="00522265">
        <w:rPr>
          <w:rFonts w:ascii="Times New Roman" w:hAnsi="Times New Roman" w:cs="Times New Roman"/>
          <w:i/>
          <w:iCs/>
          <w:sz w:val="24"/>
          <w:szCs w:val="24"/>
        </w:rPr>
        <w:t>государственные учреждения</w:t>
      </w:r>
      <w:r>
        <w:rPr>
          <w:rFonts w:ascii="Times New Roman" w:hAnsi="Times New Roman" w:cs="Times New Roman"/>
          <w:i/>
          <w:iCs/>
          <w:sz w:val="24"/>
          <w:szCs w:val="24"/>
        </w:rPr>
        <w:t xml:space="preserve"> (в самой анкете указываются сводные данные по всем </w:t>
      </w:r>
      <w:r w:rsidR="00522265">
        <w:rPr>
          <w:rFonts w:ascii="Times New Roman" w:hAnsi="Times New Roman" w:cs="Times New Roman"/>
          <w:i/>
          <w:iCs/>
          <w:sz w:val="24"/>
          <w:szCs w:val="24"/>
        </w:rPr>
        <w:t>государственным учреждениям</w:t>
      </w:r>
      <w:r>
        <w:rPr>
          <w:rFonts w:ascii="Times New Roman" w:hAnsi="Times New Roman" w:cs="Times New Roman"/>
          <w:i/>
          <w:iCs/>
          <w:sz w:val="24"/>
          <w:szCs w:val="24"/>
        </w:rPr>
        <w:t>)</w:t>
      </w:r>
      <w:r w:rsidR="00522265">
        <w:rPr>
          <w:rFonts w:ascii="Times New Roman" w:hAnsi="Times New Roman" w:cs="Times New Roman"/>
          <w:i/>
          <w:iCs/>
          <w:sz w:val="24"/>
          <w:szCs w:val="24"/>
        </w:rPr>
        <w:t>;</w:t>
      </w:r>
    </w:p>
    <w:p w14:paraId="10CBC80D" w14:textId="08FE6AC8" w:rsidR="00522265" w:rsidRDefault="00522265" w:rsidP="002B7E11">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 xml:space="preserve">таблица «Сведения о капитальном ремонте зданий бюджетного сектора» заполняется сводными данными по всем зданиям бюджетного сектора: </w:t>
      </w:r>
      <w:r w:rsidRPr="00522265">
        <w:rPr>
          <w:rFonts w:ascii="Times New Roman" w:hAnsi="Times New Roman" w:cs="Times New Roman"/>
          <w:i/>
          <w:iCs/>
          <w:sz w:val="24"/>
          <w:szCs w:val="24"/>
        </w:rPr>
        <w:lastRenderedPageBreak/>
        <w:t>государственным, муниципальным учреждениям и зданиям, принадлежащим РОИВ и ОМСУ</w:t>
      </w:r>
      <w:r w:rsidR="00697314">
        <w:rPr>
          <w:rFonts w:ascii="Times New Roman" w:hAnsi="Times New Roman" w:cs="Times New Roman"/>
          <w:i/>
          <w:iCs/>
          <w:sz w:val="24"/>
          <w:szCs w:val="24"/>
        </w:rPr>
        <w:t>;</w:t>
      </w:r>
    </w:p>
    <w:p w14:paraId="23532179" w14:textId="6CB1B7F5" w:rsidR="00697314" w:rsidRPr="00697314" w:rsidRDefault="00697314"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Число светодиодных ламп, действующих в государственных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энергоэффективных (светодиодных) ламп, установленных в государственных учреждениях на конец отчетного периода накопленным итогом, то есть с учетом энергоэффективных (светодиодных) ламп, установленных за прошлые периоды;</w:t>
      </w:r>
    </w:p>
    <w:p w14:paraId="037864DD" w14:textId="5C28346F" w:rsidR="00697314" w:rsidRPr="002B7E11" w:rsidRDefault="00697314" w:rsidP="002B7E11">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Совокупное число ламп, действующих в государственных учреждениях (включая бюджетные, казенные и автономные) на конец отчетного периода</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ламп всех типов (включая энергоэффективные), установленных в государственных учреждениях на конец отчетного периода накопленным итогом, то есть с учетом ламп, установленных за прошлые периоды.</w:t>
      </w:r>
    </w:p>
    <w:p w14:paraId="485CB64C" w14:textId="77777777" w:rsidR="00510822" w:rsidRPr="00E11E14" w:rsidRDefault="00510822" w:rsidP="00510822">
      <w:pPr>
        <w:pStyle w:val="a3"/>
        <w:spacing w:after="0" w:line="360" w:lineRule="auto"/>
        <w:ind w:left="0" w:firstLine="709"/>
        <w:jc w:val="both"/>
        <w:rPr>
          <w:rFonts w:ascii="Times New Roman" w:hAnsi="Times New Roman" w:cs="Times New Roman"/>
          <w:sz w:val="24"/>
          <w:szCs w:val="24"/>
        </w:rPr>
      </w:pPr>
    </w:p>
    <w:p w14:paraId="20AF24AF" w14:textId="09D914CF"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«1.3 Осветительные приборы»</w:t>
      </w:r>
      <w:r w:rsidR="00A3788F" w:rsidRPr="00E11E14">
        <w:rPr>
          <w:rFonts w:ascii="Times New Roman" w:hAnsi="Times New Roman" w:cs="Times New Roman"/>
          <w:color w:val="0070C0"/>
          <w:sz w:val="24"/>
          <w:szCs w:val="24"/>
        </w:rPr>
        <w:t>.</w:t>
      </w:r>
    </w:p>
    <w:p w14:paraId="7A1F131B" w14:textId="6D6A6FDD" w:rsidR="00647902" w:rsidRPr="00E11E14" w:rsidRDefault="00647902" w:rsidP="00510822">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 xml:space="preserve">На листе заполните все ячейки, </w:t>
      </w:r>
      <w:r w:rsidR="004F31E9" w:rsidRPr="00E11E14">
        <w:rPr>
          <w:rFonts w:ascii="Times New Roman" w:hAnsi="Times New Roman" w:cs="Times New Roman"/>
          <w:sz w:val="24"/>
          <w:szCs w:val="24"/>
        </w:rPr>
        <w:t xml:space="preserve">которые отмечены белым </w:t>
      </w:r>
      <w:r w:rsidR="004F31E9">
        <w:rPr>
          <w:rFonts w:ascii="Times New Roman" w:hAnsi="Times New Roman" w:cs="Times New Roman"/>
          <w:sz w:val="24"/>
          <w:szCs w:val="24"/>
        </w:rPr>
        <w:t xml:space="preserve">и голубым </w:t>
      </w:r>
      <w:r w:rsidR="004F31E9" w:rsidRPr="00E11E14">
        <w:rPr>
          <w:rFonts w:ascii="Times New Roman" w:hAnsi="Times New Roman" w:cs="Times New Roman"/>
          <w:sz w:val="24"/>
          <w:szCs w:val="24"/>
        </w:rPr>
        <w:t>цвет</w:t>
      </w:r>
      <w:r w:rsidR="004F31E9">
        <w:rPr>
          <w:rFonts w:ascii="Times New Roman" w:hAnsi="Times New Roman" w:cs="Times New Roman"/>
          <w:sz w:val="24"/>
          <w:szCs w:val="24"/>
        </w:rPr>
        <w:t>ами</w:t>
      </w:r>
      <w:r w:rsidR="004F31E9" w:rsidRPr="00E11E14">
        <w:rPr>
          <w:rFonts w:ascii="Times New Roman" w:hAnsi="Times New Roman" w:cs="Times New Roman"/>
          <w:sz w:val="24"/>
          <w:szCs w:val="24"/>
        </w:rPr>
        <w:t>.</w:t>
      </w:r>
    </w:p>
    <w:p w14:paraId="093635F3" w14:textId="77777777" w:rsidR="00000496" w:rsidRPr="00E11E14" w:rsidRDefault="00000496" w:rsidP="00000496">
      <w:pPr>
        <w:pStyle w:val="a3"/>
        <w:spacing w:after="0" w:line="360" w:lineRule="auto"/>
        <w:ind w:left="0" w:firstLine="709"/>
        <w:jc w:val="both"/>
        <w:rPr>
          <w:rFonts w:ascii="Times New Roman" w:hAnsi="Times New Roman" w:cs="Times New Roman"/>
          <w:sz w:val="24"/>
          <w:szCs w:val="24"/>
        </w:rPr>
      </w:pPr>
      <w:r w:rsidRPr="00E11E14">
        <w:rPr>
          <w:rFonts w:ascii="Times New Roman" w:hAnsi="Times New Roman" w:cs="Times New Roman"/>
          <w:i/>
          <w:iCs/>
          <w:sz w:val="24"/>
          <w:szCs w:val="24"/>
        </w:rPr>
        <w:t>Примечание:</w:t>
      </w:r>
      <w:r w:rsidRPr="00E11E14">
        <w:rPr>
          <w:rFonts w:ascii="Times New Roman" w:hAnsi="Times New Roman" w:cs="Times New Roman"/>
          <w:sz w:val="24"/>
          <w:szCs w:val="24"/>
        </w:rPr>
        <w:t xml:space="preserve"> </w:t>
      </w:r>
    </w:p>
    <w:p w14:paraId="7FC06FFC" w14:textId="240242FD" w:rsidR="00000496" w:rsidRDefault="001067A4" w:rsidP="00522265">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п</w:t>
      </w:r>
      <w:r w:rsidR="00000496" w:rsidRPr="00E11E14">
        <w:rPr>
          <w:rFonts w:ascii="Times New Roman" w:hAnsi="Times New Roman" w:cs="Times New Roman"/>
          <w:i/>
          <w:iCs/>
          <w:sz w:val="24"/>
          <w:szCs w:val="24"/>
        </w:rPr>
        <w:t xml:space="preserve">ри заполнении данных рекомендуется обратиться с запросом в адрес </w:t>
      </w:r>
      <w:r w:rsidR="00184E91" w:rsidRPr="00E11E14">
        <w:rPr>
          <w:rFonts w:ascii="Times New Roman" w:hAnsi="Times New Roman" w:cs="Times New Roman"/>
          <w:i/>
          <w:iCs/>
          <w:sz w:val="24"/>
          <w:szCs w:val="24"/>
        </w:rPr>
        <w:t>профильн</w:t>
      </w:r>
      <w:r w:rsidR="00184E91">
        <w:rPr>
          <w:rFonts w:ascii="Times New Roman" w:hAnsi="Times New Roman" w:cs="Times New Roman"/>
          <w:i/>
          <w:iCs/>
          <w:sz w:val="24"/>
          <w:szCs w:val="24"/>
        </w:rPr>
        <w:t>ого</w:t>
      </w:r>
      <w:r w:rsidR="00184E91" w:rsidRPr="00E11E14">
        <w:rPr>
          <w:rFonts w:ascii="Times New Roman" w:hAnsi="Times New Roman" w:cs="Times New Roman"/>
          <w:i/>
          <w:iCs/>
          <w:sz w:val="24"/>
          <w:szCs w:val="24"/>
        </w:rPr>
        <w:t xml:space="preserve"> </w:t>
      </w:r>
      <w:r w:rsidR="00000496" w:rsidRPr="00E11E14">
        <w:rPr>
          <w:rFonts w:ascii="Times New Roman" w:hAnsi="Times New Roman" w:cs="Times New Roman"/>
          <w:i/>
          <w:iCs/>
          <w:sz w:val="24"/>
          <w:szCs w:val="24"/>
        </w:rPr>
        <w:t>РОИВ в области управления дорожным хозяйством</w:t>
      </w:r>
      <w:r w:rsidR="00522265">
        <w:rPr>
          <w:rFonts w:ascii="Times New Roman" w:hAnsi="Times New Roman" w:cs="Times New Roman"/>
          <w:i/>
          <w:iCs/>
          <w:sz w:val="24"/>
          <w:szCs w:val="24"/>
        </w:rPr>
        <w:t>;</w:t>
      </w:r>
    </w:p>
    <w:p w14:paraId="05D0A1F4" w14:textId="2345E765" w:rsidR="00697314" w:rsidRDefault="00697314" w:rsidP="00522265">
      <w:pPr>
        <w:pStyle w:val="a3"/>
        <w:numPr>
          <w:ilvl w:val="0"/>
          <w:numId w:val="17"/>
        </w:numPr>
        <w:spacing w:after="0" w:line="360" w:lineRule="auto"/>
        <w:jc w:val="both"/>
        <w:rPr>
          <w:rFonts w:ascii="Times New Roman" w:hAnsi="Times New Roman" w:cs="Times New Roman"/>
          <w:i/>
          <w:iCs/>
          <w:sz w:val="24"/>
          <w:szCs w:val="24"/>
        </w:rPr>
      </w:pPr>
      <w:r w:rsidRPr="00697314">
        <w:rPr>
          <w:rFonts w:ascii="Times New Roman" w:hAnsi="Times New Roman" w:cs="Times New Roman"/>
          <w:i/>
          <w:iCs/>
          <w:sz w:val="24"/>
          <w:szCs w:val="24"/>
        </w:rPr>
        <w:t>в таблице «Общие сведения об установленных осветительных приборах автомобильных дорог регионального или межмуниципального значения» указывается количество исправных ламп, установленных на придорожной инфраструктуре дорог регионального или межмуниципального значения, на конец отчетного периода накопленным итогом, то есть с учетом исправных ламп, установленных за прошлые периоды;</w:t>
      </w:r>
    </w:p>
    <w:p w14:paraId="3B47641B" w14:textId="3ADEE828" w:rsidR="00522265" w:rsidRPr="00E11E14" w:rsidRDefault="00522265" w:rsidP="00522265">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таблица «Сведения о государственных и муниципальных закупках осветительных устройств для внутреннего освещения зданий бюджетного сектора» заполняется сводными данными по всем зданиям бюджетного сектора: государственным, муниципальным учреждениям и зданиям, принадлежащим РОИВ и ОМСУ</w:t>
      </w:r>
      <w:r>
        <w:rPr>
          <w:rFonts w:ascii="Times New Roman" w:hAnsi="Times New Roman" w:cs="Times New Roman"/>
          <w:i/>
          <w:iCs/>
          <w:sz w:val="24"/>
          <w:szCs w:val="24"/>
        </w:rPr>
        <w:t>.</w:t>
      </w:r>
    </w:p>
    <w:p w14:paraId="5E49476A" w14:textId="77777777" w:rsidR="00510822" w:rsidRPr="00E11E14" w:rsidRDefault="00510822" w:rsidP="00510822">
      <w:pPr>
        <w:pStyle w:val="a3"/>
        <w:spacing w:after="0" w:line="360" w:lineRule="auto"/>
        <w:ind w:left="709"/>
        <w:jc w:val="both"/>
        <w:rPr>
          <w:rFonts w:ascii="Times New Roman" w:hAnsi="Times New Roman" w:cs="Times New Roman"/>
          <w:sz w:val="24"/>
          <w:szCs w:val="24"/>
        </w:rPr>
      </w:pPr>
    </w:p>
    <w:p w14:paraId="732C42E3" w14:textId="4624B8F9"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Перейдите к листу «1.4 </w:t>
      </w:r>
      <w:r w:rsidR="001C56EC" w:rsidRPr="00E11E14">
        <w:rPr>
          <w:rFonts w:ascii="Times New Roman" w:hAnsi="Times New Roman" w:cs="Times New Roman"/>
          <w:color w:val="0070C0"/>
          <w:sz w:val="24"/>
          <w:szCs w:val="24"/>
        </w:rPr>
        <w:t>Экономия энергия РП</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59E02298" w14:textId="1AD412E8" w:rsidR="00647902" w:rsidRPr="00E11E14" w:rsidRDefault="00647902" w:rsidP="001C56EC">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r w:rsidR="001C56EC" w:rsidRPr="00E11E14">
        <w:rPr>
          <w:rFonts w:ascii="Times New Roman" w:hAnsi="Times New Roman" w:cs="Times New Roman"/>
          <w:sz w:val="24"/>
          <w:szCs w:val="24"/>
        </w:rPr>
        <w:t>.</w:t>
      </w:r>
    </w:p>
    <w:p w14:paraId="04047DBE" w14:textId="77777777" w:rsidR="001C56EC" w:rsidRPr="00E11E14" w:rsidRDefault="001C56EC" w:rsidP="001C56EC">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63124153" w14:textId="29F227F3" w:rsidR="00861D09" w:rsidRDefault="001067A4" w:rsidP="00861D09">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lastRenderedPageBreak/>
        <w:t>з</w:t>
      </w:r>
      <w:r w:rsidR="001C56EC" w:rsidRPr="00E11E14">
        <w:rPr>
          <w:rFonts w:ascii="Times New Roman" w:hAnsi="Times New Roman" w:cs="Times New Roman"/>
          <w:i/>
          <w:iCs/>
          <w:sz w:val="24"/>
          <w:szCs w:val="24"/>
        </w:rPr>
        <w:t>аполняются данные по проектам, реализованн</w:t>
      </w:r>
      <w:r w:rsidR="002C73C2">
        <w:rPr>
          <w:rFonts w:ascii="Times New Roman" w:hAnsi="Times New Roman" w:cs="Times New Roman"/>
          <w:i/>
          <w:iCs/>
          <w:sz w:val="24"/>
          <w:szCs w:val="24"/>
        </w:rPr>
        <w:t>ым</w:t>
      </w:r>
      <w:r w:rsidR="001C56EC" w:rsidRPr="00E11E14">
        <w:rPr>
          <w:rFonts w:ascii="Times New Roman" w:hAnsi="Times New Roman" w:cs="Times New Roman"/>
          <w:i/>
          <w:iCs/>
          <w:sz w:val="24"/>
          <w:szCs w:val="24"/>
        </w:rPr>
        <w:t xml:space="preserve"> в рамках региональных программ, финансируемы</w:t>
      </w:r>
      <w:r w:rsidR="002C73C2">
        <w:rPr>
          <w:rFonts w:ascii="Times New Roman" w:hAnsi="Times New Roman" w:cs="Times New Roman"/>
          <w:i/>
          <w:iCs/>
          <w:sz w:val="24"/>
          <w:szCs w:val="24"/>
        </w:rPr>
        <w:t>м</w:t>
      </w:r>
      <w:r w:rsidR="001C56EC" w:rsidRPr="00E11E14">
        <w:rPr>
          <w:rFonts w:ascii="Times New Roman" w:hAnsi="Times New Roman" w:cs="Times New Roman"/>
          <w:i/>
          <w:iCs/>
          <w:sz w:val="24"/>
          <w:szCs w:val="24"/>
        </w:rPr>
        <w:t xml:space="preserve"> за счет бюджетных средств</w:t>
      </w:r>
      <w:r w:rsidR="00673901">
        <w:rPr>
          <w:rFonts w:ascii="Times New Roman" w:hAnsi="Times New Roman" w:cs="Times New Roman"/>
          <w:i/>
          <w:iCs/>
          <w:sz w:val="24"/>
          <w:szCs w:val="24"/>
        </w:rPr>
        <w:t xml:space="preserve">, при этом денежные средства на финансирование муниципальных программ не </w:t>
      </w:r>
      <w:r w:rsidR="00B92FAC">
        <w:rPr>
          <w:rFonts w:ascii="Times New Roman" w:hAnsi="Times New Roman" w:cs="Times New Roman"/>
          <w:i/>
          <w:iCs/>
          <w:sz w:val="24"/>
          <w:szCs w:val="24"/>
        </w:rPr>
        <w:t>в</w:t>
      </w:r>
      <w:r w:rsidR="00673901">
        <w:rPr>
          <w:rFonts w:ascii="Times New Roman" w:hAnsi="Times New Roman" w:cs="Times New Roman"/>
          <w:i/>
          <w:iCs/>
          <w:sz w:val="24"/>
          <w:szCs w:val="24"/>
        </w:rPr>
        <w:t>носятся</w:t>
      </w:r>
      <w:r w:rsidR="00861D09" w:rsidRPr="00E11E14">
        <w:rPr>
          <w:rFonts w:ascii="Times New Roman" w:hAnsi="Times New Roman" w:cs="Times New Roman"/>
          <w:i/>
          <w:iCs/>
          <w:sz w:val="24"/>
          <w:szCs w:val="24"/>
        </w:rPr>
        <w:t>;</w:t>
      </w:r>
    </w:p>
    <w:p w14:paraId="5AA05DB7" w14:textId="1A372C5E" w:rsidR="00C36214" w:rsidRDefault="00B92FAC" w:rsidP="00861D09">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w:t>
      </w:r>
      <w:r w:rsidRPr="00C36214">
        <w:rPr>
          <w:rFonts w:ascii="Times New Roman" w:hAnsi="Times New Roman" w:cs="Times New Roman"/>
          <w:i/>
          <w:iCs/>
          <w:sz w:val="24"/>
          <w:szCs w:val="24"/>
        </w:rPr>
        <w:t xml:space="preserve">носятся </w:t>
      </w:r>
      <w:r w:rsidR="00C36214" w:rsidRPr="00C36214">
        <w:rPr>
          <w:rFonts w:ascii="Times New Roman" w:hAnsi="Times New Roman" w:cs="Times New Roman"/>
          <w:i/>
          <w:iCs/>
          <w:sz w:val="24"/>
          <w:szCs w:val="24"/>
        </w:rPr>
        <w:t>только региональные программы, программы государственных учреждений вносить не требуется</w:t>
      </w:r>
      <w:r w:rsidR="00C36214">
        <w:rPr>
          <w:rFonts w:ascii="Times New Roman" w:hAnsi="Times New Roman" w:cs="Times New Roman"/>
          <w:i/>
          <w:iCs/>
          <w:sz w:val="24"/>
          <w:szCs w:val="24"/>
        </w:rPr>
        <w:t>;</w:t>
      </w:r>
    </w:p>
    <w:p w14:paraId="6FBD9684" w14:textId="34725F02" w:rsidR="007C4AEC" w:rsidRDefault="007C4AEC" w:rsidP="007C4AEC">
      <w:pPr>
        <w:pStyle w:val="a3"/>
        <w:numPr>
          <w:ilvl w:val="0"/>
          <w:numId w:val="17"/>
        </w:numPr>
        <w:spacing w:after="0" w:line="360" w:lineRule="auto"/>
        <w:jc w:val="both"/>
        <w:rPr>
          <w:rFonts w:ascii="Times New Roman" w:hAnsi="Times New Roman" w:cs="Times New Roman"/>
          <w:i/>
          <w:iCs/>
          <w:sz w:val="24"/>
          <w:szCs w:val="24"/>
        </w:rPr>
      </w:pPr>
      <w:r w:rsidRPr="007C4AEC">
        <w:rPr>
          <w:rFonts w:ascii="Times New Roman" w:hAnsi="Times New Roman" w:cs="Times New Roman"/>
          <w:i/>
          <w:iCs/>
          <w:sz w:val="24"/>
          <w:szCs w:val="24"/>
        </w:rPr>
        <w:t>базовый период определяется как год, предшествующий году, в котором началась реализация энергоэффективных мероприятий;</w:t>
      </w:r>
    </w:p>
    <w:p w14:paraId="22B3994F" w14:textId="73948EDE" w:rsidR="00522265" w:rsidRDefault="00522265" w:rsidP="007C4AEC">
      <w:pPr>
        <w:pStyle w:val="a3"/>
        <w:numPr>
          <w:ilvl w:val="0"/>
          <w:numId w:val="17"/>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указываются ТОЛЬКО мероприятия, предполагающие технологические изменения, приводящие к снижению потребления энергоресурсов;</w:t>
      </w:r>
    </w:p>
    <w:p w14:paraId="2539D682" w14:textId="3CD4F82C" w:rsidR="00C3175D" w:rsidRDefault="00C3175D" w:rsidP="007C4AEC">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у</w:t>
      </w:r>
      <w:r w:rsidRPr="00C3175D">
        <w:rPr>
          <w:rFonts w:ascii="Times New Roman" w:hAnsi="Times New Roman" w:cs="Times New Roman"/>
          <w:i/>
          <w:iCs/>
          <w:sz w:val="24"/>
          <w:szCs w:val="24"/>
        </w:rPr>
        <w:t>казываются мероприятия, которые были завершены в предшествующем отчетном</w:t>
      </w:r>
      <w:r w:rsidR="008C306D">
        <w:rPr>
          <w:rFonts w:ascii="Times New Roman" w:hAnsi="Times New Roman" w:cs="Times New Roman"/>
          <w:i/>
          <w:iCs/>
          <w:sz w:val="24"/>
          <w:szCs w:val="24"/>
        </w:rPr>
        <w:t>у</w:t>
      </w:r>
      <w:r w:rsidRPr="00C3175D">
        <w:rPr>
          <w:rFonts w:ascii="Times New Roman" w:hAnsi="Times New Roman" w:cs="Times New Roman"/>
          <w:i/>
          <w:iCs/>
          <w:sz w:val="24"/>
          <w:szCs w:val="24"/>
        </w:rPr>
        <w:t xml:space="preserve"> году и в отчетном году</w:t>
      </w:r>
      <w:r>
        <w:rPr>
          <w:rFonts w:ascii="Times New Roman" w:hAnsi="Times New Roman" w:cs="Times New Roman"/>
          <w:i/>
          <w:iCs/>
          <w:sz w:val="24"/>
          <w:szCs w:val="24"/>
        </w:rPr>
        <w:t>,</w:t>
      </w:r>
      <w:r w:rsidRPr="00C3175D">
        <w:rPr>
          <w:rFonts w:ascii="Times New Roman" w:hAnsi="Times New Roman" w:cs="Times New Roman"/>
          <w:i/>
          <w:iCs/>
          <w:sz w:val="24"/>
          <w:szCs w:val="24"/>
        </w:rPr>
        <w:t xml:space="preserve"> </w:t>
      </w:r>
      <w:r>
        <w:rPr>
          <w:rFonts w:ascii="Times New Roman" w:hAnsi="Times New Roman" w:cs="Times New Roman"/>
          <w:i/>
          <w:iCs/>
          <w:sz w:val="24"/>
          <w:szCs w:val="24"/>
        </w:rPr>
        <w:t>п</w:t>
      </w:r>
      <w:r w:rsidRPr="00C3175D">
        <w:rPr>
          <w:rFonts w:ascii="Times New Roman" w:hAnsi="Times New Roman" w:cs="Times New Roman"/>
          <w:i/>
          <w:iCs/>
          <w:sz w:val="24"/>
          <w:szCs w:val="24"/>
        </w:rPr>
        <w:t>ри этом год начала реализации мероприятия не важен</w:t>
      </w:r>
      <w:r>
        <w:rPr>
          <w:rFonts w:ascii="Times New Roman" w:hAnsi="Times New Roman" w:cs="Times New Roman"/>
          <w:i/>
          <w:iCs/>
          <w:sz w:val="24"/>
          <w:szCs w:val="24"/>
        </w:rPr>
        <w:t>;</w:t>
      </w:r>
    </w:p>
    <w:p w14:paraId="3188A400" w14:textId="15C49E5F" w:rsidR="001C56EC" w:rsidRPr="00E11E14" w:rsidRDefault="00861D09" w:rsidP="00861D09">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для перевода единиц измерения ресурса в </w:t>
      </w:r>
      <w:proofErr w:type="spellStart"/>
      <w:r w:rsidRPr="00E11E14">
        <w:rPr>
          <w:rFonts w:ascii="Times New Roman" w:hAnsi="Times New Roman" w:cs="Times New Roman"/>
          <w:i/>
          <w:iCs/>
          <w:sz w:val="24"/>
          <w:szCs w:val="24"/>
        </w:rPr>
        <w:t>т.у.т</w:t>
      </w:r>
      <w:proofErr w:type="spellEnd"/>
      <w:r w:rsidRPr="00E11E14">
        <w:rPr>
          <w:rFonts w:ascii="Times New Roman" w:hAnsi="Times New Roman" w:cs="Times New Roman"/>
          <w:i/>
          <w:iCs/>
          <w:sz w:val="24"/>
          <w:szCs w:val="24"/>
        </w:rPr>
        <w:t xml:space="preserve"> значения показателя «Объем потребления ресурса в базовом периоде в проекте» согласно </w:t>
      </w:r>
      <w:r w:rsidR="00990228" w:rsidRPr="00E11E14">
        <w:rPr>
          <w:rFonts w:ascii="Times New Roman" w:hAnsi="Times New Roman" w:cs="Times New Roman"/>
          <w:i/>
          <w:iCs/>
          <w:sz w:val="24"/>
          <w:szCs w:val="24"/>
        </w:rPr>
        <w:t>пункту 3 Приложения 1 приказа Минэкономразвития России от 21 ноября 2022 г. № 636</w:t>
      </w:r>
      <w:r w:rsidRPr="00E11E14">
        <w:rPr>
          <w:rFonts w:ascii="Times New Roman" w:hAnsi="Times New Roman" w:cs="Times New Roman"/>
          <w:i/>
          <w:iCs/>
          <w:sz w:val="24"/>
          <w:szCs w:val="24"/>
        </w:rPr>
        <w:t xml:space="preserve"> используется </w:t>
      </w:r>
      <w:hyperlink r:id="rId9" w:history="1">
        <w:r w:rsidRPr="00E11E14">
          <w:rPr>
            <w:rFonts w:ascii="Times New Roman" w:hAnsi="Times New Roman" w:cs="Times New Roman"/>
            <w:i/>
            <w:iCs/>
            <w:sz w:val="24"/>
            <w:szCs w:val="24"/>
          </w:rPr>
          <w:t>Таблица П5-1</w:t>
        </w:r>
      </w:hyperlink>
      <w:r w:rsidRPr="00E11E14">
        <w:rPr>
          <w:rFonts w:ascii="Times New Roman" w:hAnsi="Times New Roman" w:cs="Times New Roman"/>
          <w:i/>
          <w:iCs/>
          <w:sz w:val="24"/>
          <w:szCs w:val="24"/>
        </w:rPr>
        <w:t xml:space="preserve"> приказа Минэкономразвития России от 15 июля 2020 г. № 425</w:t>
      </w:r>
      <w:r w:rsidR="001C56EC" w:rsidRPr="00E11E14">
        <w:rPr>
          <w:rFonts w:ascii="Times New Roman" w:hAnsi="Times New Roman" w:cs="Times New Roman"/>
          <w:i/>
          <w:iCs/>
          <w:sz w:val="24"/>
          <w:szCs w:val="24"/>
        </w:rPr>
        <w:t>.</w:t>
      </w:r>
      <w:r w:rsidR="00813FE9" w:rsidRPr="00E11E14">
        <w:rPr>
          <w:rFonts w:ascii="Times New Roman" w:hAnsi="Times New Roman" w:cs="Times New Roman"/>
          <w:i/>
          <w:iCs/>
          <w:sz w:val="24"/>
          <w:szCs w:val="24"/>
        </w:rPr>
        <w:t xml:space="preserve"> </w:t>
      </w:r>
      <w:bookmarkStart w:id="7" w:name="_Hlk136019868"/>
      <w:r w:rsidR="00813FE9" w:rsidRPr="00E11E14">
        <w:rPr>
          <w:rFonts w:ascii="Times New Roman" w:hAnsi="Times New Roman" w:cs="Times New Roman"/>
          <w:i/>
          <w:iCs/>
          <w:sz w:val="24"/>
          <w:szCs w:val="24"/>
        </w:rPr>
        <w:t xml:space="preserve">Также для перевода единиц измерения </w:t>
      </w:r>
      <w:r w:rsidR="00CD0A88">
        <w:rPr>
          <w:rFonts w:ascii="Times New Roman" w:hAnsi="Times New Roman" w:cs="Times New Roman"/>
          <w:i/>
          <w:iCs/>
          <w:sz w:val="24"/>
          <w:szCs w:val="24"/>
        </w:rPr>
        <w:t xml:space="preserve">можно воспользоваться листом «Калькулятор перевода в </w:t>
      </w:r>
      <w:proofErr w:type="spellStart"/>
      <w:r w:rsidR="00CD0A88">
        <w:rPr>
          <w:rFonts w:ascii="Times New Roman" w:hAnsi="Times New Roman" w:cs="Times New Roman"/>
          <w:i/>
          <w:iCs/>
          <w:sz w:val="24"/>
          <w:szCs w:val="24"/>
        </w:rPr>
        <w:t>т.у.т</w:t>
      </w:r>
      <w:proofErr w:type="spellEnd"/>
      <w:r w:rsidR="00CD0A88">
        <w:rPr>
          <w:rFonts w:ascii="Times New Roman" w:hAnsi="Times New Roman" w:cs="Times New Roman"/>
          <w:i/>
          <w:iCs/>
          <w:sz w:val="24"/>
          <w:szCs w:val="24"/>
        </w:rPr>
        <w:t>.»</w:t>
      </w:r>
      <w:r w:rsidR="00C3175D">
        <w:rPr>
          <w:rFonts w:ascii="Times New Roman" w:hAnsi="Times New Roman" w:cs="Times New Roman"/>
          <w:i/>
          <w:iCs/>
          <w:sz w:val="24"/>
          <w:szCs w:val="24"/>
        </w:rPr>
        <w:t>.</w:t>
      </w:r>
    </w:p>
    <w:bookmarkEnd w:id="7"/>
    <w:p w14:paraId="770E4B40" w14:textId="77777777" w:rsidR="001C56EC" w:rsidRPr="00E11E14" w:rsidRDefault="001C56EC" w:rsidP="001C56EC">
      <w:pPr>
        <w:pStyle w:val="a3"/>
        <w:spacing w:after="0" w:line="360" w:lineRule="auto"/>
        <w:ind w:left="709"/>
        <w:jc w:val="both"/>
        <w:rPr>
          <w:rFonts w:ascii="Times New Roman" w:hAnsi="Times New Roman" w:cs="Times New Roman"/>
          <w:sz w:val="14"/>
          <w:szCs w:val="14"/>
        </w:rPr>
      </w:pPr>
    </w:p>
    <w:p w14:paraId="799E6AD0" w14:textId="62ADF1DE"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Перейдите к листу «1.5 </w:t>
      </w:r>
      <w:proofErr w:type="spellStart"/>
      <w:r w:rsidR="00C23B39" w:rsidRPr="00E11E14">
        <w:rPr>
          <w:rFonts w:ascii="Times New Roman" w:hAnsi="Times New Roman" w:cs="Times New Roman"/>
          <w:color w:val="0070C0"/>
          <w:sz w:val="24"/>
          <w:szCs w:val="24"/>
        </w:rPr>
        <w:t>Регпрограммы</w:t>
      </w:r>
      <w:proofErr w:type="spellEnd"/>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4D74B016" w14:textId="1ED6113C" w:rsidR="00647902" w:rsidRPr="00E11E14" w:rsidRDefault="00647902" w:rsidP="001C56EC">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 xml:space="preserve">На листе заполните все ячейки, </w:t>
      </w:r>
      <w:r w:rsidR="004F31E9" w:rsidRPr="00E11E14">
        <w:rPr>
          <w:rFonts w:ascii="Times New Roman" w:hAnsi="Times New Roman" w:cs="Times New Roman"/>
          <w:sz w:val="24"/>
          <w:szCs w:val="24"/>
        </w:rPr>
        <w:t xml:space="preserve">которые отмечены белым </w:t>
      </w:r>
      <w:r w:rsidR="004F31E9">
        <w:rPr>
          <w:rFonts w:ascii="Times New Roman" w:hAnsi="Times New Roman" w:cs="Times New Roman"/>
          <w:sz w:val="24"/>
          <w:szCs w:val="24"/>
        </w:rPr>
        <w:t xml:space="preserve">и голубым </w:t>
      </w:r>
      <w:r w:rsidR="004F31E9" w:rsidRPr="00E11E14">
        <w:rPr>
          <w:rFonts w:ascii="Times New Roman" w:hAnsi="Times New Roman" w:cs="Times New Roman"/>
          <w:sz w:val="24"/>
          <w:szCs w:val="24"/>
        </w:rPr>
        <w:t>цвет</w:t>
      </w:r>
      <w:r w:rsidR="004F31E9">
        <w:rPr>
          <w:rFonts w:ascii="Times New Roman" w:hAnsi="Times New Roman" w:cs="Times New Roman"/>
          <w:sz w:val="24"/>
          <w:szCs w:val="24"/>
        </w:rPr>
        <w:t>ами</w:t>
      </w:r>
      <w:r w:rsidR="004F31E9" w:rsidRPr="00E11E14">
        <w:rPr>
          <w:rFonts w:ascii="Times New Roman" w:hAnsi="Times New Roman" w:cs="Times New Roman"/>
          <w:sz w:val="24"/>
          <w:szCs w:val="24"/>
        </w:rPr>
        <w:t>.</w:t>
      </w:r>
    </w:p>
    <w:p w14:paraId="614B8195" w14:textId="77777777" w:rsidR="00C23B39" w:rsidRPr="00E11E14" w:rsidRDefault="00C23B39" w:rsidP="00C23B39">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28B71CCE" w14:textId="40D638AB" w:rsidR="00C23B39" w:rsidRPr="00E11E14" w:rsidRDefault="001067A4" w:rsidP="00FD6754">
      <w:pPr>
        <w:pStyle w:val="a3"/>
        <w:numPr>
          <w:ilvl w:val="0"/>
          <w:numId w:val="17"/>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заполняются </w:t>
      </w:r>
      <w:r w:rsidR="00C23B39" w:rsidRPr="00E11E14">
        <w:rPr>
          <w:rFonts w:ascii="Times New Roman" w:hAnsi="Times New Roman" w:cs="Times New Roman"/>
          <w:i/>
          <w:iCs/>
          <w:sz w:val="24"/>
          <w:szCs w:val="24"/>
        </w:rPr>
        <w:t xml:space="preserve">данные о государственных и иных программах, реализуемых </w:t>
      </w:r>
      <w:r w:rsidR="00A8213E" w:rsidRPr="00E11E14">
        <w:rPr>
          <w:rFonts w:ascii="Times New Roman" w:hAnsi="Times New Roman" w:cs="Times New Roman"/>
          <w:i/>
          <w:iCs/>
          <w:sz w:val="24"/>
          <w:szCs w:val="24"/>
        </w:rPr>
        <w:br/>
      </w:r>
      <w:r w:rsidR="00C23B39" w:rsidRPr="00E11E14">
        <w:rPr>
          <w:rFonts w:ascii="Times New Roman" w:hAnsi="Times New Roman" w:cs="Times New Roman"/>
          <w:i/>
          <w:iCs/>
          <w:sz w:val="24"/>
          <w:szCs w:val="24"/>
        </w:rPr>
        <w:t xml:space="preserve">в регионах, утвержденных в соответствии с требованиями </w:t>
      </w:r>
      <w:r w:rsidR="00873513" w:rsidRPr="00E11E14">
        <w:rPr>
          <w:rFonts w:ascii="Times New Roman" w:hAnsi="Times New Roman" w:cs="Times New Roman"/>
          <w:i/>
          <w:iCs/>
          <w:sz w:val="24"/>
          <w:szCs w:val="24"/>
        </w:rPr>
        <w:t>п</w:t>
      </w:r>
      <w:r w:rsidR="00C23B39" w:rsidRPr="00E11E14">
        <w:rPr>
          <w:rFonts w:ascii="Times New Roman" w:hAnsi="Times New Roman" w:cs="Times New Roman"/>
          <w:i/>
          <w:iCs/>
          <w:sz w:val="24"/>
          <w:szCs w:val="24"/>
        </w:rPr>
        <w:t>остановления Правительства Российской Федерации от 11</w:t>
      </w:r>
      <w:r w:rsidR="00A8213E" w:rsidRPr="00E11E14">
        <w:rPr>
          <w:rFonts w:ascii="Times New Roman" w:hAnsi="Times New Roman" w:cs="Times New Roman"/>
          <w:i/>
          <w:iCs/>
          <w:sz w:val="24"/>
          <w:szCs w:val="24"/>
        </w:rPr>
        <w:t xml:space="preserve"> февраля </w:t>
      </w:r>
      <w:r w:rsidR="00C23B39" w:rsidRPr="00E11E14">
        <w:rPr>
          <w:rFonts w:ascii="Times New Roman" w:hAnsi="Times New Roman" w:cs="Times New Roman"/>
          <w:i/>
          <w:iCs/>
          <w:sz w:val="24"/>
          <w:szCs w:val="24"/>
        </w:rPr>
        <w:t xml:space="preserve">2021 </w:t>
      </w:r>
      <w:r w:rsidR="00A8213E" w:rsidRPr="00E11E14">
        <w:rPr>
          <w:rFonts w:ascii="Times New Roman" w:hAnsi="Times New Roman" w:cs="Times New Roman"/>
          <w:i/>
          <w:iCs/>
          <w:sz w:val="24"/>
          <w:szCs w:val="24"/>
        </w:rPr>
        <w:t xml:space="preserve">г. </w:t>
      </w:r>
      <w:r w:rsidR="00C23B39" w:rsidRPr="00E11E14">
        <w:rPr>
          <w:rFonts w:ascii="Times New Roman" w:hAnsi="Times New Roman" w:cs="Times New Roman"/>
          <w:i/>
          <w:iCs/>
          <w:sz w:val="24"/>
          <w:szCs w:val="24"/>
        </w:rPr>
        <w:t xml:space="preserve">№ 161, </w:t>
      </w:r>
      <w:r w:rsidR="00232700" w:rsidRPr="00E11E14">
        <w:rPr>
          <w:rFonts w:ascii="Times New Roman" w:hAnsi="Times New Roman" w:cs="Times New Roman"/>
          <w:i/>
          <w:iCs/>
          <w:sz w:val="24"/>
          <w:szCs w:val="24"/>
        </w:rPr>
        <w:br/>
      </w:r>
      <w:r w:rsidR="00C23B39" w:rsidRPr="00E11E14">
        <w:rPr>
          <w:rFonts w:ascii="Times New Roman" w:hAnsi="Times New Roman" w:cs="Times New Roman"/>
          <w:i/>
          <w:iCs/>
          <w:sz w:val="24"/>
          <w:szCs w:val="24"/>
        </w:rPr>
        <w:t>а также иных программ</w:t>
      </w:r>
      <w:r w:rsidR="00DE147C" w:rsidRPr="00E11E14">
        <w:rPr>
          <w:rFonts w:ascii="Times New Roman" w:hAnsi="Times New Roman" w:cs="Times New Roman"/>
          <w:i/>
          <w:iCs/>
          <w:sz w:val="24"/>
          <w:szCs w:val="24"/>
        </w:rPr>
        <w:t>ах</w:t>
      </w:r>
      <w:r w:rsidR="00C23B39" w:rsidRPr="00E11E14">
        <w:rPr>
          <w:rFonts w:ascii="Times New Roman" w:hAnsi="Times New Roman" w:cs="Times New Roman"/>
          <w:i/>
          <w:iCs/>
          <w:sz w:val="24"/>
          <w:szCs w:val="24"/>
        </w:rPr>
        <w:t>, предусматривающих бюджетное финансировани</w:t>
      </w:r>
      <w:r w:rsidR="00873513" w:rsidRPr="00E11E14">
        <w:rPr>
          <w:rFonts w:ascii="Times New Roman" w:hAnsi="Times New Roman" w:cs="Times New Roman"/>
          <w:i/>
          <w:iCs/>
          <w:sz w:val="24"/>
          <w:szCs w:val="24"/>
        </w:rPr>
        <w:t>е</w:t>
      </w:r>
      <w:r w:rsidR="00C23B39" w:rsidRPr="00E11E14">
        <w:rPr>
          <w:rFonts w:ascii="Times New Roman" w:hAnsi="Times New Roman" w:cs="Times New Roman"/>
          <w:i/>
          <w:iCs/>
          <w:sz w:val="24"/>
          <w:szCs w:val="24"/>
        </w:rPr>
        <w:t xml:space="preserve"> мероприятий, предусматривающих проекты в области энергоэффективности и энергосбережения</w:t>
      </w:r>
      <w:r w:rsidR="00FD6754" w:rsidRPr="00E11E14">
        <w:rPr>
          <w:rFonts w:ascii="Times New Roman" w:hAnsi="Times New Roman" w:cs="Times New Roman"/>
          <w:i/>
          <w:iCs/>
          <w:sz w:val="24"/>
          <w:szCs w:val="24"/>
        </w:rPr>
        <w:t>;</w:t>
      </w:r>
    </w:p>
    <w:p w14:paraId="7C60E37F" w14:textId="0511E134" w:rsidR="00FD6754" w:rsidRPr="009E7B33" w:rsidRDefault="00FD6754" w:rsidP="002503D5">
      <w:pPr>
        <w:pStyle w:val="a3"/>
        <w:numPr>
          <w:ilvl w:val="0"/>
          <w:numId w:val="17"/>
        </w:numPr>
        <w:spacing w:after="0" w:line="360" w:lineRule="auto"/>
        <w:jc w:val="both"/>
        <w:rPr>
          <w:rFonts w:ascii="Times New Roman" w:hAnsi="Times New Roman" w:cs="Times New Roman"/>
          <w:i/>
          <w:iCs/>
          <w:sz w:val="24"/>
          <w:szCs w:val="24"/>
        </w:rPr>
      </w:pPr>
      <w:r w:rsidRPr="009E7B33">
        <w:rPr>
          <w:rFonts w:ascii="Times New Roman" w:hAnsi="Times New Roman" w:cs="Times New Roman"/>
          <w:i/>
          <w:iCs/>
          <w:sz w:val="24"/>
          <w:szCs w:val="24"/>
        </w:rPr>
        <w:t>значение «</w:t>
      </w:r>
      <w:r w:rsidR="00CE72FC" w:rsidRPr="009E7B33">
        <w:rPr>
          <w:rFonts w:ascii="Times New Roman" w:hAnsi="Times New Roman" w:cs="Times New Roman"/>
          <w:i/>
          <w:iCs/>
          <w:sz w:val="24"/>
          <w:szCs w:val="24"/>
        </w:rPr>
        <w:t>Объем фактического бюджетного финансирования энергоэффективных мероприятий в рамках периода от базового до отчетного, млн руб.</w:t>
      </w:r>
      <w:r w:rsidRPr="009E7B33">
        <w:rPr>
          <w:rFonts w:ascii="Times New Roman" w:hAnsi="Times New Roman" w:cs="Times New Roman"/>
          <w:i/>
          <w:iCs/>
          <w:sz w:val="24"/>
          <w:szCs w:val="24"/>
        </w:rPr>
        <w:t>» вводится с учетом индекса цен согласно пункту 3 Приложения 1 приказа Минэкономразвития России от 21 ноября 2022 г. № 636.</w:t>
      </w:r>
      <w:r w:rsidR="00FD0DEB" w:rsidRPr="009E7B33">
        <w:rPr>
          <w:rFonts w:ascii="Times New Roman" w:hAnsi="Times New Roman" w:cs="Times New Roman"/>
          <w:i/>
          <w:iCs/>
          <w:sz w:val="24"/>
          <w:szCs w:val="24"/>
        </w:rPr>
        <w:t xml:space="preserve"> Индекс цен производителей промышленной продукции можно найти по </w:t>
      </w:r>
      <w:r w:rsidR="006C60E4" w:rsidRPr="009E7B33">
        <w:rPr>
          <w:rFonts w:ascii="Times New Roman" w:hAnsi="Times New Roman" w:cs="Times New Roman"/>
          <w:i/>
          <w:iCs/>
          <w:sz w:val="24"/>
          <w:szCs w:val="24"/>
        </w:rPr>
        <w:t xml:space="preserve">ссылке </w:t>
      </w:r>
      <w:hyperlink r:id="rId10" w:history="1">
        <w:r w:rsidR="009E7B33" w:rsidRPr="006674DE">
          <w:rPr>
            <w:rStyle w:val="a5"/>
          </w:rPr>
          <w:t>https://rosstat.gov.ru/statistics/price</w:t>
        </w:r>
      </w:hyperlink>
      <w:r w:rsidR="009E7B33">
        <w:t xml:space="preserve"> </w:t>
      </w:r>
    </w:p>
    <w:p w14:paraId="0F62A2B6" w14:textId="77777777" w:rsidR="001C56EC" w:rsidRDefault="001C56EC" w:rsidP="001C56EC">
      <w:pPr>
        <w:pStyle w:val="a3"/>
        <w:spacing w:after="0" w:line="360" w:lineRule="auto"/>
        <w:ind w:left="709"/>
        <w:jc w:val="both"/>
        <w:rPr>
          <w:rFonts w:ascii="Times New Roman" w:hAnsi="Times New Roman" w:cs="Times New Roman"/>
          <w:sz w:val="16"/>
          <w:szCs w:val="16"/>
        </w:rPr>
      </w:pPr>
    </w:p>
    <w:p w14:paraId="4C43266C" w14:textId="77777777" w:rsidR="004F31E9" w:rsidRDefault="004F31E9" w:rsidP="001C56EC">
      <w:pPr>
        <w:pStyle w:val="a3"/>
        <w:spacing w:after="0" w:line="360" w:lineRule="auto"/>
        <w:ind w:left="709"/>
        <w:jc w:val="both"/>
        <w:rPr>
          <w:rFonts w:ascii="Times New Roman" w:hAnsi="Times New Roman" w:cs="Times New Roman"/>
          <w:sz w:val="16"/>
          <w:szCs w:val="16"/>
        </w:rPr>
      </w:pPr>
    </w:p>
    <w:p w14:paraId="15310914" w14:textId="77777777" w:rsidR="004F31E9" w:rsidRPr="00E11E14" w:rsidRDefault="004F31E9" w:rsidP="001C56EC">
      <w:pPr>
        <w:pStyle w:val="a3"/>
        <w:spacing w:after="0" w:line="360" w:lineRule="auto"/>
        <w:ind w:left="709"/>
        <w:jc w:val="both"/>
        <w:rPr>
          <w:rFonts w:ascii="Times New Roman" w:hAnsi="Times New Roman" w:cs="Times New Roman"/>
          <w:sz w:val="16"/>
          <w:szCs w:val="16"/>
        </w:rPr>
      </w:pPr>
    </w:p>
    <w:p w14:paraId="3008781F" w14:textId="346A077C" w:rsidR="00647902" w:rsidRPr="00E11E14" w:rsidRDefault="00647902"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lastRenderedPageBreak/>
        <w:t>Перейдите к листу «1.6 Лучшие проекты»</w:t>
      </w:r>
      <w:r w:rsidR="00A3788F" w:rsidRPr="00E11E14">
        <w:rPr>
          <w:rFonts w:ascii="Times New Roman" w:hAnsi="Times New Roman" w:cs="Times New Roman"/>
          <w:color w:val="0070C0"/>
          <w:sz w:val="24"/>
          <w:szCs w:val="24"/>
        </w:rPr>
        <w:t>.</w:t>
      </w:r>
    </w:p>
    <w:p w14:paraId="4FF50498" w14:textId="355CC1F2" w:rsidR="00647902" w:rsidRPr="00E11E14" w:rsidRDefault="00647902" w:rsidP="001C56EC">
      <w:pPr>
        <w:spacing w:after="0" w:line="360" w:lineRule="auto"/>
        <w:ind w:firstLine="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ячейки, которые отмечены белым цветом</w:t>
      </w:r>
      <w:r w:rsidR="001C56EC" w:rsidRPr="00E11E14">
        <w:rPr>
          <w:rFonts w:ascii="Times New Roman" w:hAnsi="Times New Roman" w:cs="Times New Roman"/>
          <w:sz w:val="24"/>
          <w:szCs w:val="24"/>
        </w:rPr>
        <w:t>.</w:t>
      </w:r>
    </w:p>
    <w:p w14:paraId="686F410B" w14:textId="77777777" w:rsidR="00000496" w:rsidRPr="00E11E14" w:rsidRDefault="00000496" w:rsidP="00000496">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4544C566" w14:textId="174159B6" w:rsidR="001C56EC" w:rsidRPr="00E11E14" w:rsidRDefault="001067A4" w:rsidP="008C77FB">
      <w:pPr>
        <w:pStyle w:val="a3"/>
        <w:spacing w:after="0" w:line="360" w:lineRule="auto"/>
        <w:ind w:left="1429"/>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указывается </w:t>
      </w:r>
      <w:r w:rsidR="000857D4">
        <w:rPr>
          <w:rFonts w:ascii="Times New Roman" w:hAnsi="Times New Roman" w:cs="Times New Roman"/>
          <w:i/>
          <w:iCs/>
          <w:sz w:val="24"/>
          <w:szCs w:val="24"/>
        </w:rPr>
        <w:t>не более трех</w:t>
      </w:r>
      <w:r w:rsidR="00000496" w:rsidRPr="00E11E14">
        <w:rPr>
          <w:rFonts w:ascii="Times New Roman" w:hAnsi="Times New Roman" w:cs="Times New Roman"/>
          <w:i/>
          <w:iCs/>
          <w:sz w:val="24"/>
          <w:szCs w:val="24"/>
        </w:rPr>
        <w:t xml:space="preserve"> проект</w:t>
      </w:r>
      <w:r w:rsidR="000857D4">
        <w:rPr>
          <w:rFonts w:ascii="Times New Roman" w:hAnsi="Times New Roman" w:cs="Times New Roman"/>
          <w:i/>
          <w:iCs/>
          <w:sz w:val="24"/>
          <w:szCs w:val="24"/>
        </w:rPr>
        <w:t>ов</w:t>
      </w:r>
      <w:r w:rsidR="00000496" w:rsidRPr="00E11E14">
        <w:rPr>
          <w:rFonts w:ascii="Times New Roman" w:hAnsi="Times New Roman" w:cs="Times New Roman"/>
          <w:i/>
          <w:iCs/>
          <w:sz w:val="24"/>
          <w:szCs w:val="24"/>
        </w:rPr>
        <w:t xml:space="preserve"> от субъекта Российской Федерации.</w:t>
      </w:r>
    </w:p>
    <w:p w14:paraId="051DE479" w14:textId="77777777" w:rsidR="00000496" w:rsidRPr="00E11E14" w:rsidRDefault="00000496" w:rsidP="00000496">
      <w:pPr>
        <w:spacing w:after="0" w:line="360" w:lineRule="auto"/>
        <w:jc w:val="both"/>
        <w:rPr>
          <w:rFonts w:ascii="Times New Roman" w:hAnsi="Times New Roman" w:cs="Times New Roman"/>
          <w:sz w:val="16"/>
          <w:szCs w:val="16"/>
        </w:rPr>
      </w:pPr>
    </w:p>
    <w:p w14:paraId="6172BB09" w14:textId="19ED01C8" w:rsidR="00DF3B13" w:rsidRPr="00E11E14" w:rsidRDefault="00DF3B13" w:rsidP="008C77FB">
      <w:pPr>
        <w:pStyle w:val="a3"/>
        <w:numPr>
          <w:ilvl w:val="1"/>
          <w:numId w:val="4"/>
        </w:numPr>
        <w:spacing w:after="0" w:line="360" w:lineRule="auto"/>
        <w:ind w:left="0" w:firstLine="709"/>
        <w:jc w:val="both"/>
        <w:rPr>
          <w:rFonts w:ascii="Times New Roman" w:hAnsi="Times New Roman" w:cs="Times New Roman"/>
          <w:color w:val="0070C0"/>
          <w:sz w:val="24"/>
          <w:szCs w:val="24"/>
        </w:rPr>
      </w:pPr>
      <w:bookmarkStart w:id="8" w:name="_Hlk161758809"/>
      <w:r w:rsidRPr="00E11E14">
        <w:rPr>
          <w:rFonts w:ascii="Times New Roman" w:hAnsi="Times New Roman" w:cs="Times New Roman"/>
          <w:color w:val="0070C0"/>
          <w:sz w:val="24"/>
          <w:szCs w:val="24"/>
        </w:rPr>
        <w:t xml:space="preserve">Перейдите к листу «1.7 </w:t>
      </w:r>
      <w:r w:rsidR="00000496" w:rsidRPr="00E11E14">
        <w:rPr>
          <w:rFonts w:ascii="Times New Roman" w:hAnsi="Times New Roman" w:cs="Times New Roman"/>
          <w:color w:val="0070C0"/>
          <w:sz w:val="24"/>
          <w:szCs w:val="24"/>
        </w:rPr>
        <w:t>Энергосервисные контракты</w:t>
      </w:r>
      <w:r w:rsidRPr="00E11E14">
        <w:rPr>
          <w:rFonts w:ascii="Times New Roman" w:hAnsi="Times New Roman" w:cs="Times New Roman"/>
          <w:color w:val="0070C0"/>
          <w:sz w:val="24"/>
          <w:szCs w:val="24"/>
        </w:rPr>
        <w:t>»</w:t>
      </w:r>
      <w:r w:rsidR="00A3788F" w:rsidRPr="00E11E14">
        <w:rPr>
          <w:rFonts w:ascii="Times New Roman" w:hAnsi="Times New Roman" w:cs="Times New Roman"/>
          <w:color w:val="0070C0"/>
          <w:sz w:val="24"/>
          <w:szCs w:val="24"/>
        </w:rPr>
        <w:t>.</w:t>
      </w:r>
    </w:p>
    <w:p w14:paraId="23DC9CA9" w14:textId="1B1E06C0" w:rsidR="00DF3B13" w:rsidRPr="00E11E14" w:rsidRDefault="00DF3B13" w:rsidP="00000496">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 xml:space="preserve">На листе заполните все ячейки, </w:t>
      </w:r>
      <w:r w:rsidR="004F31E9" w:rsidRPr="00E11E14">
        <w:rPr>
          <w:rFonts w:ascii="Times New Roman" w:hAnsi="Times New Roman" w:cs="Times New Roman"/>
          <w:sz w:val="24"/>
          <w:szCs w:val="24"/>
        </w:rPr>
        <w:t xml:space="preserve">которые отмечены белым </w:t>
      </w:r>
      <w:r w:rsidR="004F31E9">
        <w:rPr>
          <w:rFonts w:ascii="Times New Roman" w:hAnsi="Times New Roman" w:cs="Times New Roman"/>
          <w:sz w:val="24"/>
          <w:szCs w:val="24"/>
        </w:rPr>
        <w:t xml:space="preserve">и голубым </w:t>
      </w:r>
      <w:r w:rsidR="004F31E9" w:rsidRPr="00E11E14">
        <w:rPr>
          <w:rFonts w:ascii="Times New Roman" w:hAnsi="Times New Roman" w:cs="Times New Roman"/>
          <w:sz w:val="24"/>
          <w:szCs w:val="24"/>
        </w:rPr>
        <w:t>цвет</w:t>
      </w:r>
      <w:r w:rsidR="004F31E9">
        <w:rPr>
          <w:rFonts w:ascii="Times New Roman" w:hAnsi="Times New Roman" w:cs="Times New Roman"/>
          <w:sz w:val="24"/>
          <w:szCs w:val="24"/>
        </w:rPr>
        <w:t>ами</w:t>
      </w:r>
      <w:r w:rsidR="004F31E9" w:rsidRPr="00E11E14">
        <w:rPr>
          <w:rFonts w:ascii="Times New Roman" w:hAnsi="Times New Roman" w:cs="Times New Roman"/>
          <w:sz w:val="24"/>
          <w:szCs w:val="24"/>
        </w:rPr>
        <w:t>.</w:t>
      </w:r>
    </w:p>
    <w:p w14:paraId="50D7C829" w14:textId="77777777" w:rsidR="00000496" w:rsidRPr="00E11E14" w:rsidRDefault="00000496" w:rsidP="00000496">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0126AC48" w14:textId="0B680897" w:rsidR="00000496" w:rsidRPr="00E11E14" w:rsidRDefault="001067A4" w:rsidP="00000496">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000496" w:rsidRPr="00E11E14">
        <w:rPr>
          <w:rFonts w:ascii="Times New Roman" w:hAnsi="Times New Roman" w:cs="Times New Roman"/>
          <w:i/>
          <w:iCs/>
          <w:sz w:val="24"/>
          <w:szCs w:val="24"/>
        </w:rPr>
        <w:t xml:space="preserve">только энергосервисные контракты, реализуемые </w:t>
      </w:r>
      <w:r w:rsidR="00A8213E" w:rsidRPr="00E11E14">
        <w:rPr>
          <w:rFonts w:ascii="Times New Roman" w:hAnsi="Times New Roman" w:cs="Times New Roman"/>
          <w:i/>
          <w:iCs/>
          <w:sz w:val="24"/>
          <w:szCs w:val="24"/>
        </w:rPr>
        <w:br/>
      </w:r>
      <w:r w:rsidR="00000496" w:rsidRPr="00E11E14">
        <w:rPr>
          <w:rFonts w:ascii="Times New Roman" w:hAnsi="Times New Roman" w:cs="Times New Roman"/>
          <w:i/>
          <w:iCs/>
          <w:sz w:val="24"/>
          <w:szCs w:val="24"/>
        </w:rPr>
        <w:t>в государственных учреждениях (включая бюджетные, казенные</w:t>
      </w:r>
      <w:r w:rsidR="00D2435F" w:rsidRPr="00E11E14">
        <w:rPr>
          <w:rFonts w:ascii="Times New Roman" w:hAnsi="Times New Roman" w:cs="Times New Roman"/>
          <w:i/>
          <w:iCs/>
          <w:sz w:val="24"/>
          <w:szCs w:val="24"/>
        </w:rPr>
        <w:t xml:space="preserve"> </w:t>
      </w:r>
      <w:r w:rsidR="00000496" w:rsidRPr="00E11E14">
        <w:rPr>
          <w:rFonts w:ascii="Times New Roman" w:hAnsi="Times New Roman" w:cs="Times New Roman"/>
          <w:i/>
          <w:iCs/>
          <w:sz w:val="24"/>
          <w:szCs w:val="24"/>
        </w:rPr>
        <w:t xml:space="preserve">и автономные) </w:t>
      </w:r>
      <w:r w:rsidR="00D2435F" w:rsidRPr="00E11E14">
        <w:rPr>
          <w:rFonts w:ascii="Times New Roman" w:hAnsi="Times New Roman" w:cs="Times New Roman"/>
          <w:i/>
          <w:iCs/>
          <w:sz w:val="24"/>
          <w:szCs w:val="24"/>
        </w:rPr>
        <w:br/>
      </w:r>
      <w:r w:rsidR="00000496" w:rsidRPr="00E11E14">
        <w:rPr>
          <w:rFonts w:ascii="Times New Roman" w:hAnsi="Times New Roman" w:cs="Times New Roman"/>
          <w:i/>
          <w:iCs/>
          <w:sz w:val="24"/>
          <w:szCs w:val="24"/>
        </w:rPr>
        <w:t>за отчетных период</w:t>
      </w:r>
      <w:r w:rsidRPr="00E11E14">
        <w:rPr>
          <w:rFonts w:ascii="Times New Roman" w:hAnsi="Times New Roman" w:cs="Times New Roman"/>
          <w:i/>
          <w:iCs/>
          <w:sz w:val="24"/>
          <w:szCs w:val="24"/>
        </w:rPr>
        <w:t>;</w:t>
      </w:r>
    </w:p>
    <w:bookmarkEnd w:id="8"/>
    <w:p w14:paraId="5FEF69EA" w14:textId="77777777" w:rsidR="00175AD0" w:rsidRDefault="001067A4" w:rsidP="00000496">
      <w:pPr>
        <w:pStyle w:val="a3"/>
        <w:numPr>
          <w:ilvl w:val="0"/>
          <w:numId w:val="17"/>
        </w:numPr>
        <w:spacing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 </w:t>
      </w:r>
      <w:r w:rsidR="00000496" w:rsidRPr="00E11E14">
        <w:rPr>
          <w:rFonts w:ascii="Times New Roman" w:hAnsi="Times New Roman" w:cs="Times New Roman"/>
          <w:i/>
          <w:iCs/>
          <w:sz w:val="24"/>
          <w:szCs w:val="24"/>
        </w:rPr>
        <w:t xml:space="preserve">заполнении листа необходимо использовать типологию </w:t>
      </w:r>
      <w:r w:rsidR="009E1865" w:rsidRPr="00E11E14">
        <w:rPr>
          <w:rFonts w:ascii="Times New Roman" w:hAnsi="Times New Roman" w:cs="Times New Roman"/>
          <w:i/>
          <w:iCs/>
          <w:sz w:val="24"/>
          <w:szCs w:val="24"/>
        </w:rPr>
        <w:t>организаций и объектов</w:t>
      </w:r>
      <w:r w:rsidR="00000496" w:rsidRPr="00E11E14">
        <w:rPr>
          <w:rFonts w:ascii="Times New Roman" w:hAnsi="Times New Roman" w:cs="Times New Roman"/>
          <w:i/>
          <w:iCs/>
          <w:sz w:val="24"/>
          <w:szCs w:val="24"/>
        </w:rPr>
        <w:t xml:space="preserve">, описанную в </w:t>
      </w:r>
      <w:r w:rsidR="00873513" w:rsidRPr="00E11E14">
        <w:rPr>
          <w:rFonts w:ascii="Times New Roman" w:hAnsi="Times New Roman" w:cs="Times New Roman"/>
          <w:i/>
          <w:iCs/>
          <w:sz w:val="24"/>
          <w:szCs w:val="24"/>
        </w:rPr>
        <w:t>п</w:t>
      </w:r>
      <w:r w:rsidR="00000496" w:rsidRPr="00E11E14">
        <w:rPr>
          <w:rFonts w:ascii="Times New Roman" w:hAnsi="Times New Roman" w:cs="Times New Roman"/>
          <w:i/>
          <w:iCs/>
          <w:sz w:val="24"/>
          <w:szCs w:val="24"/>
        </w:rPr>
        <w:t>риказе Минэкономразвития России от 15</w:t>
      </w:r>
      <w:r w:rsidR="00A8213E" w:rsidRPr="00E11E14">
        <w:rPr>
          <w:rFonts w:ascii="Times New Roman" w:hAnsi="Times New Roman" w:cs="Times New Roman"/>
          <w:i/>
          <w:iCs/>
          <w:sz w:val="24"/>
          <w:szCs w:val="24"/>
        </w:rPr>
        <w:t xml:space="preserve"> июля </w:t>
      </w:r>
      <w:r w:rsidR="00000496" w:rsidRPr="00E11E14">
        <w:rPr>
          <w:rFonts w:ascii="Times New Roman" w:hAnsi="Times New Roman" w:cs="Times New Roman"/>
          <w:i/>
          <w:iCs/>
          <w:sz w:val="24"/>
          <w:szCs w:val="24"/>
        </w:rPr>
        <w:t xml:space="preserve">2020 </w:t>
      </w:r>
      <w:r w:rsidR="00A8213E" w:rsidRPr="00E11E14">
        <w:rPr>
          <w:rFonts w:ascii="Times New Roman" w:hAnsi="Times New Roman" w:cs="Times New Roman"/>
          <w:i/>
          <w:iCs/>
          <w:sz w:val="24"/>
          <w:szCs w:val="24"/>
        </w:rPr>
        <w:t xml:space="preserve">г. </w:t>
      </w:r>
      <w:r w:rsidR="00000496" w:rsidRPr="00E11E14">
        <w:rPr>
          <w:rFonts w:ascii="Times New Roman" w:hAnsi="Times New Roman" w:cs="Times New Roman"/>
          <w:i/>
          <w:iCs/>
          <w:sz w:val="24"/>
          <w:szCs w:val="24"/>
        </w:rPr>
        <w:t>№</w:t>
      </w:r>
      <w:r w:rsidRPr="00E11E14">
        <w:rPr>
          <w:rFonts w:ascii="Times New Roman" w:hAnsi="Times New Roman" w:cs="Times New Roman"/>
          <w:i/>
          <w:iCs/>
          <w:sz w:val="24"/>
          <w:szCs w:val="24"/>
        </w:rPr>
        <w:t> </w:t>
      </w:r>
      <w:r w:rsidR="00000496" w:rsidRPr="00E11E14">
        <w:rPr>
          <w:rFonts w:ascii="Times New Roman" w:hAnsi="Times New Roman" w:cs="Times New Roman"/>
          <w:i/>
          <w:iCs/>
          <w:sz w:val="24"/>
          <w:szCs w:val="24"/>
        </w:rPr>
        <w:t>425.</w:t>
      </w:r>
      <w:r w:rsidR="002C73C2">
        <w:rPr>
          <w:rFonts w:ascii="Times New Roman" w:hAnsi="Times New Roman" w:cs="Times New Roman"/>
          <w:i/>
          <w:iCs/>
          <w:sz w:val="24"/>
          <w:szCs w:val="24"/>
        </w:rPr>
        <w:t xml:space="preserve"> В случае если объект отсутствует в перечне выпадающего списка, необходимо выбрать категорию «прочее»</w:t>
      </w:r>
      <w:r w:rsidR="00175AD0">
        <w:rPr>
          <w:rFonts w:ascii="Times New Roman" w:hAnsi="Times New Roman" w:cs="Times New Roman"/>
          <w:i/>
          <w:iCs/>
          <w:sz w:val="24"/>
          <w:szCs w:val="24"/>
        </w:rPr>
        <w:t>;</w:t>
      </w:r>
    </w:p>
    <w:p w14:paraId="33F71363" w14:textId="6C93DA73" w:rsidR="00000496" w:rsidRDefault="00175AD0" w:rsidP="00000496">
      <w:pPr>
        <w:pStyle w:val="a3"/>
        <w:numPr>
          <w:ilvl w:val="0"/>
          <w:numId w:val="17"/>
        </w:numPr>
        <w:spacing w:line="360" w:lineRule="auto"/>
        <w:jc w:val="both"/>
        <w:rPr>
          <w:rFonts w:ascii="Times New Roman" w:hAnsi="Times New Roman" w:cs="Times New Roman"/>
          <w:i/>
          <w:iCs/>
          <w:sz w:val="24"/>
          <w:szCs w:val="24"/>
        </w:rPr>
      </w:pPr>
      <w:r>
        <w:rPr>
          <w:rFonts w:ascii="Times New Roman" w:hAnsi="Times New Roman" w:cs="Times New Roman"/>
          <w:i/>
          <w:iCs/>
          <w:sz w:val="24"/>
          <w:szCs w:val="24"/>
        </w:rPr>
        <w:t>п</w:t>
      </w:r>
      <w:r w:rsidRPr="00175AD0">
        <w:rPr>
          <w:rFonts w:ascii="Times New Roman" w:hAnsi="Times New Roman" w:cs="Times New Roman"/>
          <w:i/>
          <w:iCs/>
          <w:sz w:val="24"/>
          <w:szCs w:val="24"/>
        </w:rPr>
        <w:t xml:space="preserve">ри условии, что объект энергосервисного контракта отсутствует в перечне Приказа № 425 (например, контракт по уличному освещению), необходимо выбрать в столбце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Функционально-типологическая группа зданий и сооружений</w:t>
      </w:r>
      <w:r w:rsidR="006C60E4">
        <w:rPr>
          <w:rFonts w:ascii="Times New Roman" w:hAnsi="Times New Roman" w:cs="Times New Roman"/>
          <w:i/>
          <w:iCs/>
          <w:sz w:val="24"/>
          <w:szCs w:val="24"/>
        </w:rPr>
        <w:t>»</w:t>
      </w:r>
      <w:r>
        <w:rPr>
          <w:rFonts w:ascii="Times New Roman" w:hAnsi="Times New Roman" w:cs="Times New Roman"/>
          <w:i/>
          <w:iCs/>
          <w:sz w:val="24"/>
          <w:szCs w:val="24"/>
        </w:rPr>
        <w:t xml:space="preserve"> </w:t>
      </w:r>
      <w:r w:rsidRPr="00175AD0">
        <w:rPr>
          <w:rFonts w:ascii="Times New Roman" w:hAnsi="Times New Roman" w:cs="Times New Roman"/>
          <w:i/>
          <w:iCs/>
          <w:sz w:val="24"/>
          <w:szCs w:val="24"/>
        </w:rPr>
        <w:t xml:space="preserve">пункт </w:t>
      </w:r>
      <w:r w:rsidR="006C60E4">
        <w:rPr>
          <w:rFonts w:ascii="Times New Roman" w:hAnsi="Times New Roman" w:cs="Times New Roman"/>
          <w:i/>
          <w:iCs/>
          <w:sz w:val="24"/>
          <w:szCs w:val="24"/>
        </w:rPr>
        <w:t>«</w:t>
      </w:r>
      <w:r w:rsidRPr="00175AD0">
        <w:rPr>
          <w:rFonts w:ascii="Times New Roman" w:hAnsi="Times New Roman" w:cs="Times New Roman"/>
          <w:i/>
          <w:iCs/>
          <w:sz w:val="24"/>
          <w:szCs w:val="24"/>
        </w:rPr>
        <w:t>Прочее</w:t>
      </w:r>
      <w:r w:rsidR="006C60E4">
        <w:rPr>
          <w:rFonts w:ascii="Times New Roman" w:hAnsi="Times New Roman" w:cs="Times New Roman"/>
          <w:i/>
          <w:iCs/>
          <w:sz w:val="24"/>
          <w:szCs w:val="24"/>
        </w:rPr>
        <w:t>»</w:t>
      </w:r>
      <w:r>
        <w:rPr>
          <w:rFonts w:ascii="Times New Roman" w:hAnsi="Times New Roman" w:cs="Times New Roman"/>
          <w:i/>
          <w:iCs/>
          <w:sz w:val="24"/>
          <w:szCs w:val="24"/>
        </w:rPr>
        <w:t>, а в столбце «</w:t>
      </w:r>
      <w:r w:rsidRPr="00175AD0">
        <w:rPr>
          <w:rFonts w:ascii="Times New Roman" w:hAnsi="Times New Roman" w:cs="Times New Roman"/>
          <w:i/>
          <w:iCs/>
          <w:sz w:val="24"/>
          <w:szCs w:val="24"/>
        </w:rPr>
        <w:t>Потенциал снижения потребления ТЭР</w:t>
      </w:r>
      <w:r>
        <w:rPr>
          <w:rFonts w:ascii="Times New Roman" w:hAnsi="Times New Roman" w:cs="Times New Roman"/>
          <w:i/>
          <w:iCs/>
          <w:sz w:val="24"/>
          <w:szCs w:val="24"/>
        </w:rPr>
        <w:t>» указать потенциал согласно контракту</w:t>
      </w:r>
      <w:r w:rsidR="002C73C2">
        <w:rPr>
          <w:rFonts w:ascii="Times New Roman" w:hAnsi="Times New Roman" w:cs="Times New Roman"/>
          <w:i/>
          <w:iCs/>
          <w:sz w:val="24"/>
          <w:szCs w:val="24"/>
        </w:rPr>
        <w:t>.</w:t>
      </w:r>
    </w:p>
    <w:p w14:paraId="107C097A" w14:textId="77777777" w:rsidR="004F31E9" w:rsidRPr="00E11E14" w:rsidRDefault="004F31E9" w:rsidP="004F31E9">
      <w:pPr>
        <w:pStyle w:val="a3"/>
        <w:spacing w:line="360" w:lineRule="auto"/>
        <w:ind w:left="1429"/>
        <w:jc w:val="both"/>
        <w:rPr>
          <w:rFonts w:ascii="Times New Roman" w:hAnsi="Times New Roman" w:cs="Times New Roman"/>
          <w:i/>
          <w:iCs/>
          <w:sz w:val="24"/>
          <w:szCs w:val="24"/>
        </w:rPr>
      </w:pPr>
    </w:p>
    <w:p w14:paraId="0AFBF844" w14:textId="2E4F5127" w:rsidR="00FD1518" w:rsidRPr="00E11E14" w:rsidRDefault="00FD1518" w:rsidP="00FD1518">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w:t>
      </w:r>
      <w:r>
        <w:rPr>
          <w:rFonts w:ascii="Times New Roman" w:hAnsi="Times New Roman" w:cs="Times New Roman"/>
          <w:color w:val="0070C0"/>
          <w:sz w:val="24"/>
          <w:szCs w:val="24"/>
        </w:rPr>
        <w:t>8</w:t>
      </w:r>
      <w:r w:rsidRPr="00E11E14">
        <w:rPr>
          <w:rFonts w:ascii="Times New Roman" w:hAnsi="Times New Roman" w:cs="Times New Roman"/>
          <w:color w:val="0070C0"/>
          <w:sz w:val="24"/>
          <w:szCs w:val="24"/>
        </w:rPr>
        <w:t xml:space="preserve"> </w:t>
      </w:r>
      <w:r>
        <w:rPr>
          <w:rFonts w:ascii="Times New Roman" w:hAnsi="Times New Roman" w:cs="Times New Roman"/>
          <w:color w:val="0070C0"/>
          <w:sz w:val="24"/>
          <w:szCs w:val="24"/>
        </w:rPr>
        <w:t>Формы и объемы поддержки</w:t>
      </w:r>
      <w:r w:rsidRPr="00E11E14">
        <w:rPr>
          <w:rFonts w:ascii="Times New Roman" w:hAnsi="Times New Roman" w:cs="Times New Roman"/>
          <w:color w:val="0070C0"/>
          <w:sz w:val="24"/>
          <w:szCs w:val="24"/>
        </w:rPr>
        <w:t>».</w:t>
      </w:r>
    </w:p>
    <w:p w14:paraId="7F6FFB6D" w14:textId="77777777" w:rsidR="00FD1518" w:rsidRPr="00E11E14" w:rsidRDefault="00FD1518" w:rsidP="00FD1518">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060D83AE" w14:textId="77777777" w:rsidR="00FD1518" w:rsidRPr="00E11E14" w:rsidRDefault="00FD1518" w:rsidP="00FD1518">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4F816015" w14:textId="66920E48" w:rsidR="00FD1518" w:rsidRPr="00EF08B3" w:rsidRDefault="00FD1518" w:rsidP="00FD1518">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787620">
        <w:rPr>
          <w:rFonts w:ascii="Times New Roman" w:hAnsi="Times New Roman" w:cs="Times New Roman"/>
          <w:i/>
          <w:iCs/>
          <w:sz w:val="24"/>
          <w:szCs w:val="24"/>
        </w:rPr>
        <w:t>сведения о мерах поддержки, осуществляем</w:t>
      </w:r>
      <w:r w:rsidR="006D00F7">
        <w:rPr>
          <w:rFonts w:ascii="Times New Roman" w:hAnsi="Times New Roman" w:cs="Times New Roman"/>
          <w:i/>
          <w:iCs/>
          <w:sz w:val="24"/>
          <w:szCs w:val="24"/>
        </w:rPr>
        <w:t>ых</w:t>
      </w:r>
      <w:r w:rsidR="00787620">
        <w:rPr>
          <w:rFonts w:ascii="Times New Roman" w:hAnsi="Times New Roman" w:cs="Times New Roman"/>
          <w:i/>
          <w:iCs/>
          <w:sz w:val="24"/>
          <w:szCs w:val="24"/>
        </w:rPr>
        <w:t xml:space="preserve"> как на уровне субъекта Российской Федерации, так и на уровне муниципальных образований.</w:t>
      </w:r>
    </w:p>
    <w:p w14:paraId="23036E36" w14:textId="77777777" w:rsidR="00FD1518" w:rsidRPr="00E11E14" w:rsidRDefault="00FD1518" w:rsidP="00EF08B3">
      <w:pPr>
        <w:pStyle w:val="a3"/>
        <w:spacing w:after="0" w:line="360" w:lineRule="auto"/>
        <w:ind w:left="1429"/>
        <w:jc w:val="both"/>
        <w:rPr>
          <w:rFonts w:ascii="Times New Roman" w:hAnsi="Times New Roman" w:cs="Times New Roman"/>
          <w:sz w:val="24"/>
          <w:szCs w:val="24"/>
        </w:rPr>
      </w:pPr>
    </w:p>
    <w:p w14:paraId="7E2CEE29" w14:textId="213367E3" w:rsidR="00FD1518" w:rsidRPr="00E11E14" w:rsidRDefault="00FD1518" w:rsidP="00FD1518">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Перейдите к листу «1.</w:t>
      </w:r>
      <w:r>
        <w:rPr>
          <w:rFonts w:ascii="Times New Roman" w:hAnsi="Times New Roman" w:cs="Times New Roman"/>
          <w:color w:val="0070C0"/>
          <w:sz w:val="24"/>
          <w:szCs w:val="24"/>
        </w:rPr>
        <w:t>9</w:t>
      </w:r>
      <w:r w:rsidRPr="00E11E14">
        <w:rPr>
          <w:rFonts w:ascii="Times New Roman" w:hAnsi="Times New Roman" w:cs="Times New Roman"/>
          <w:color w:val="0070C0"/>
          <w:sz w:val="24"/>
          <w:szCs w:val="24"/>
        </w:rPr>
        <w:t xml:space="preserve"> </w:t>
      </w:r>
      <w:r>
        <w:rPr>
          <w:rFonts w:ascii="Times New Roman" w:hAnsi="Times New Roman" w:cs="Times New Roman"/>
          <w:color w:val="0070C0"/>
          <w:sz w:val="24"/>
          <w:szCs w:val="24"/>
        </w:rPr>
        <w:t>Сведения об НПА</w:t>
      </w:r>
      <w:r w:rsidRPr="00E11E14">
        <w:rPr>
          <w:rFonts w:ascii="Times New Roman" w:hAnsi="Times New Roman" w:cs="Times New Roman"/>
          <w:color w:val="0070C0"/>
          <w:sz w:val="24"/>
          <w:szCs w:val="24"/>
        </w:rPr>
        <w:t>».</w:t>
      </w:r>
    </w:p>
    <w:p w14:paraId="1CB9A298" w14:textId="77777777" w:rsidR="00FD1518" w:rsidRPr="00E11E14" w:rsidRDefault="00FD1518" w:rsidP="00FD1518">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На листе заполните все ячейки, которые отмечены белым цветом.</w:t>
      </w:r>
    </w:p>
    <w:p w14:paraId="189F52E6" w14:textId="77777777" w:rsidR="00FD1518" w:rsidRPr="00E11E14" w:rsidRDefault="00FD1518" w:rsidP="00FD1518">
      <w:pPr>
        <w:spacing w:after="0" w:line="360" w:lineRule="auto"/>
        <w:ind w:firstLine="709"/>
        <w:jc w:val="both"/>
        <w:rPr>
          <w:rFonts w:ascii="Times New Roman" w:hAnsi="Times New Roman" w:cs="Times New Roman"/>
          <w:i/>
          <w:iCs/>
          <w:sz w:val="24"/>
          <w:szCs w:val="24"/>
        </w:rPr>
      </w:pPr>
      <w:r w:rsidRPr="00E11E14">
        <w:rPr>
          <w:rFonts w:ascii="Times New Roman" w:hAnsi="Times New Roman" w:cs="Times New Roman"/>
          <w:i/>
          <w:iCs/>
          <w:sz w:val="24"/>
          <w:szCs w:val="24"/>
        </w:rPr>
        <w:t xml:space="preserve">Примечание: </w:t>
      </w:r>
    </w:p>
    <w:p w14:paraId="14CDC396" w14:textId="51ADD0DD" w:rsidR="00787620" w:rsidRPr="00EF08B3" w:rsidRDefault="00FD1518" w:rsidP="00FD1518">
      <w:pPr>
        <w:pStyle w:val="a3"/>
        <w:numPr>
          <w:ilvl w:val="0"/>
          <w:numId w:val="17"/>
        </w:numPr>
        <w:spacing w:after="0" w:line="360" w:lineRule="auto"/>
        <w:jc w:val="both"/>
        <w:rPr>
          <w:rFonts w:ascii="Times New Roman" w:hAnsi="Times New Roman" w:cs="Times New Roman"/>
          <w:sz w:val="24"/>
          <w:szCs w:val="24"/>
        </w:rPr>
      </w:pPr>
      <w:r w:rsidRPr="00E11E14">
        <w:rPr>
          <w:rFonts w:ascii="Times New Roman" w:hAnsi="Times New Roman" w:cs="Times New Roman"/>
          <w:i/>
          <w:iCs/>
          <w:sz w:val="24"/>
          <w:szCs w:val="24"/>
        </w:rPr>
        <w:t xml:space="preserve">указываются </w:t>
      </w:r>
      <w:r w:rsidR="00787620">
        <w:rPr>
          <w:rFonts w:ascii="Times New Roman" w:hAnsi="Times New Roman" w:cs="Times New Roman"/>
          <w:i/>
          <w:iCs/>
          <w:sz w:val="24"/>
          <w:szCs w:val="24"/>
        </w:rPr>
        <w:t>сведения о</w:t>
      </w:r>
      <w:r w:rsidR="00DE46A8">
        <w:rPr>
          <w:rFonts w:ascii="Times New Roman" w:hAnsi="Times New Roman" w:cs="Times New Roman"/>
          <w:i/>
          <w:iCs/>
          <w:sz w:val="24"/>
          <w:szCs w:val="24"/>
        </w:rPr>
        <w:t>бо</w:t>
      </w:r>
      <w:r w:rsidR="00787620">
        <w:rPr>
          <w:rFonts w:ascii="Times New Roman" w:hAnsi="Times New Roman" w:cs="Times New Roman"/>
          <w:i/>
          <w:iCs/>
          <w:sz w:val="24"/>
          <w:szCs w:val="24"/>
        </w:rPr>
        <w:t xml:space="preserve"> </w:t>
      </w:r>
      <w:r w:rsidR="00DE46A8">
        <w:rPr>
          <w:rFonts w:ascii="Times New Roman" w:hAnsi="Times New Roman" w:cs="Times New Roman"/>
          <w:i/>
          <w:iCs/>
          <w:sz w:val="24"/>
          <w:szCs w:val="24"/>
        </w:rPr>
        <w:t xml:space="preserve">всех </w:t>
      </w:r>
      <w:r w:rsidR="00787620">
        <w:rPr>
          <w:rFonts w:ascii="Times New Roman" w:hAnsi="Times New Roman" w:cs="Times New Roman"/>
          <w:i/>
          <w:iCs/>
          <w:sz w:val="24"/>
          <w:szCs w:val="24"/>
        </w:rPr>
        <w:t xml:space="preserve">нормативных </w:t>
      </w:r>
      <w:r w:rsidR="00B92FAC">
        <w:rPr>
          <w:rFonts w:ascii="Times New Roman" w:hAnsi="Times New Roman" w:cs="Times New Roman"/>
          <w:i/>
          <w:iCs/>
          <w:sz w:val="24"/>
          <w:szCs w:val="24"/>
        </w:rPr>
        <w:t xml:space="preserve">правовых актах </w:t>
      </w:r>
      <w:r w:rsidR="00787620">
        <w:rPr>
          <w:rFonts w:ascii="Times New Roman" w:hAnsi="Times New Roman" w:cs="Times New Roman"/>
          <w:i/>
          <w:iCs/>
          <w:sz w:val="24"/>
          <w:szCs w:val="24"/>
        </w:rPr>
        <w:t>субъекта Российской Федерации и муниципальных правовых актах</w:t>
      </w:r>
      <w:r w:rsidR="00DE46A8">
        <w:rPr>
          <w:rFonts w:ascii="Times New Roman" w:hAnsi="Times New Roman" w:cs="Times New Roman"/>
          <w:i/>
          <w:iCs/>
          <w:sz w:val="24"/>
          <w:szCs w:val="24"/>
        </w:rPr>
        <w:t xml:space="preserve"> в области энергосбережения </w:t>
      </w:r>
      <w:r w:rsidR="00DE46A8">
        <w:rPr>
          <w:rFonts w:ascii="Times New Roman" w:hAnsi="Times New Roman" w:cs="Times New Roman"/>
          <w:i/>
          <w:iCs/>
          <w:sz w:val="24"/>
          <w:szCs w:val="24"/>
        </w:rPr>
        <w:br/>
        <w:t>и повышения энергетической эффективности, принятых за отчетный период</w:t>
      </w:r>
      <w:r w:rsidR="00787620">
        <w:rPr>
          <w:rFonts w:ascii="Times New Roman" w:hAnsi="Times New Roman" w:cs="Times New Roman"/>
          <w:i/>
          <w:iCs/>
          <w:sz w:val="24"/>
          <w:szCs w:val="24"/>
        </w:rPr>
        <w:t>;</w:t>
      </w:r>
    </w:p>
    <w:p w14:paraId="0AFCF1F9" w14:textId="1B8B9FE1" w:rsidR="00787620" w:rsidRDefault="00787620" w:rsidP="00FD1518">
      <w:pPr>
        <w:pStyle w:val="a3"/>
        <w:numPr>
          <w:ilvl w:val="0"/>
          <w:numId w:val="17"/>
        </w:numPr>
        <w:spacing w:after="0" w:line="360" w:lineRule="auto"/>
        <w:jc w:val="both"/>
        <w:rPr>
          <w:rFonts w:ascii="Times New Roman" w:hAnsi="Times New Roman" w:cs="Times New Roman"/>
          <w:i/>
          <w:iCs/>
          <w:sz w:val="24"/>
          <w:szCs w:val="24"/>
        </w:rPr>
      </w:pPr>
      <w:r w:rsidRPr="00EF08B3">
        <w:rPr>
          <w:rFonts w:ascii="Times New Roman" w:hAnsi="Times New Roman" w:cs="Times New Roman"/>
          <w:i/>
          <w:iCs/>
          <w:sz w:val="24"/>
          <w:szCs w:val="24"/>
        </w:rPr>
        <w:lastRenderedPageBreak/>
        <w:t>поля «Код муниципального образования по ОКТМО» и «</w:t>
      </w:r>
      <w:r w:rsidRPr="00787620">
        <w:rPr>
          <w:rFonts w:ascii="Times New Roman" w:hAnsi="Times New Roman" w:cs="Times New Roman"/>
          <w:i/>
          <w:iCs/>
          <w:sz w:val="24"/>
          <w:szCs w:val="24"/>
        </w:rPr>
        <w:t>Наименование муниципального образования</w:t>
      </w:r>
      <w:r w:rsidRPr="00EF08B3">
        <w:rPr>
          <w:rFonts w:ascii="Times New Roman" w:hAnsi="Times New Roman" w:cs="Times New Roman"/>
          <w:i/>
          <w:iCs/>
          <w:sz w:val="24"/>
          <w:szCs w:val="24"/>
        </w:rPr>
        <w:t>»</w:t>
      </w:r>
      <w:r>
        <w:rPr>
          <w:rFonts w:ascii="Times New Roman" w:hAnsi="Times New Roman" w:cs="Times New Roman"/>
          <w:i/>
          <w:iCs/>
          <w:sz w:val="24"/>
          <w:szCs w:val="24"/>
        </w:rPr>
        <w:t xml:space="preserve"> заполняются только для муниципальных правовых акт</w:t>
      </w:r>
      <w:r w:rsidR="00DE46A8">
        <w:rPr>
          <w:rFonts w:ascii="Times New Roman" w:hAnsi="Times New Roman" w:cs="Times New Roman"/>
          <w:i/>
          <w:iCs/>
          <w:sz w:val="24"/>
          <w:szCs w:val="24"/>
        </w:rPr>
        <w:t>ов</w:t>
      </w:r>
      <w:r>
        <w:rPr>
          <w:rFonts w:ascii="Times New Roman" w:hAnsi="Times New Roman" w:cs="Times New Roman"/>
          <w:i/>
          <w:iCs/>
          <w:sz w:val="24"/>
          <w:szCs w:val="24"/>
        </w:rPr>
        <w:t>;</w:t>
      </w:r>
    </w:p>
    <w:p w14:paraId="00652B1E" w14:textId="29B98F84" w:rsidR="00787620" w:rsidRDefault="00DE46A8" w:rsidP="00FD1518">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поле «</w:t>
      </w:r>
      <w:r w:rsidRPr="00DE46A8">
        <w:rPr>
          <w:rFonts w:ascii="Times New Roman" w:hAnsi="Times New Roman" w:cs="Times New Roman"/>
          <w:i/>
          <w:iCs/>
          <w:sz w:val="24"/>
          <w:szCs w:val="24"/>
        </w:rPr>
        <w:t>Ссылка на нормативный правовой акт субъекта Российской Федерации</w:t>
      </w:r>
      <w:r w:rsidR="00081ECC">
        <w:rPr>
          <w:rFonts w:ascii="Times New Roman" w:hAnsi="Times New Roman" w:cs="Times New Roman"/>
          <w:i/>
          <w:iCs/>
          <w:sz w:val="24"/>
          <w:szCs w:val="24"/>
        </w:rPr>
        <w:t>,</w:t>
      </w:r>
      <w:r w:rsidRPr="00DE46A8">
        <w:rPr>
          <w:rFonts w:ascii="Times New Roman" w:hAnsi="Times New Roman" w:cs="Times New Roman"/>
          <w:i/>
          <w:iCs/>
          <w:sz w:val="24"/>
          <w:szCs w:val="24"/>
        </w:rPr>
        <w:t xml:space="preserve"> муниципальный правовой акт в информационно-телекоммуникационной сети «Интернет»</w:t>
      </w:r>
      <w:r>
        <w:rPr>
          <w:rFonts w:ascii="Times New Roman" w:hAnsi="Times New Roman" w:cs="Times New Roman"/>
          <w:i/>
          <w:iCs/>
          <w:sz w:val="24"/>
          <w:szCs w:val="24"/>
        </w:rPr>
        <w:t xml:space="preserve"> обязательно к заполнению для нормативных правовых актов субъектов Российской Федерации; </w:t>
      </w:r>
    </w:p>
    <w:p w14:paraId="69936261" w14:textId="1F928961" w:rsidR="00DE46A8" w:rsidRPr="00787620" w:rsidRDefault="00DE46A8" w:rsidP="00FD1518">
      <w:pPr>
        <w:pStyle w:val="a3"/>
        <w:numPr>
          <w:ilvl w:val="0"/>
          <w:numId w:val="17"/>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для муниципальных правовых актов ссылки указываются только при размещении </w:t>
      </w:r>
      <w:r>
        <w:rPr>
          <w:rFonts w:ascii="Times New Roman" w:hAnsi="Times New Roman" w:cs="Times New Roman"/>
          <w:i/>
          <w:iCs/>
          <w:sz w:val="24"/>
          <w:szCs w:val="24"/>
        </w:rPr>
        <w:br/>
        <w:t>в сети «Интернет».</w:t>
      </w:r>
    </w:p>
    <w:p w14:paraId="23E1AADB" w14:textId="1E2807A2" w:rsidR="00000496" w:rsidRDefault="00000496" w:rsidP="00000496">
      <w:pPr>
        <w:pStyle w:val="a3"/>
        <w:spacing w:after="0" w:line="360" w:lineRule="auto"/>
        <w:ind w:left="709"/>
        <w:jc w:val="both"/>
        <w:rPr>
          <w:rFonts w:ascii="Times New Roman" w:hAnsi="Times New Roman" w:cs="Times New Roman"/>
          <w:sz w:val="24"/>
          <w:szCs w:val="24"/>
        </w:rPr>
      </w:pPr>
    </w:p>
    <w:p w14:paraId="4E9AA543" w14:textId="4C3149E7" w:rsidR="00160EA0" w:rsidRPr="00E11E14" w:rsidRDefault="00647902" w:rsidP="008C77FB">
      <w:pPr>
        <w:pStyle w:val="a3"/>
        <w:numPr>
          <w:ilvl w:val="1"/>
          <w:numId w:val="4"/>
        </w:numPr>
        <w:spacing w:after="0" w:line="360" w:lineRule="auto"/>
        <w:ind w:left="0" w:firstLine="709"/>
        <w:jc w:val="both"/>
        <w:rPr>
          <w:rFonts w:ascii="Times New Roman" w:eastAsiaTheme="majorEastAsia" w:hAnsi="Times New Roman" w:cs="Times New Roman"/>
          <w:b/>
          <w:bCs/>
          <w:color w:val="007CC7"/>
          <w:sz w:val="24"/>
          <w:szCs w:val="24"/>
        </w:rPr>
      </w:pPr>
      <w:r w:rsidRPr="00E11E14">
        <w:rPr>
          <w:rFonts w:ascii="Times New Roman" w:hAnsi="Times New Roman" w:cs="Times New Roman"/>
          <w:color w:val="0070C0"/>
          <w:sz w:val="24"/>
          <w:szCs w:val="24"/>
        </w:rPr>
        <w:t>Сохраните изменения</w:t>
      </w:r>
      <w:r w:rsidR="00000496" w:rsidRPr="00E11E14">
        <w:rPr>
          <w:rFonts w:ascii="Times New Roman" w:hAnsi="Times New Roman" w:cs="Times New Roman"/>
          <w:color w:val="0070C0"/>
          <w:sz w:val="24"/>
          <w:szCs w:val="24"/>
        </w:rPr>
        <w:t xml:space="preserve"> в </w:t>
      </w:r>
      <w:r w:rsidR="00000496" w:rsidRPr="00E11E14">
        <w:rPr>
          <w:rFonts w:ascii="Times New Roman" w:hAnsi="Times New Roman" w:cs="Times New Roman"/>
          <w:color w:val="0070C0"/>
          <w:sz w:val="24"/>
          <w:szCs w:val="24"/>
          <w:lang w:val="en-US"/>
        </w:rPr>
        <w:t>Excel</w:t>
      </w:r>
      <w:r w:rsidR="00000496" w:rsidRPr="00E11E14">
        <w:rPr>
          <w:rFonts w:ascii="Times New Roman" w:hAnsi="Times New Roman" w:cs="Times New Roman"/>
          <w:color w:val="0070C0"/>
          <w:sz w:val="24"/>
          <w:szCs w:val="24"/>
        </w:rPr>
        <w:t>-файле</w:t>
      </w:r>
      <w:r w:rsidR="00A3788F" w:rsidRPr="00E11E14">
        <w:rPr>
          <w:rFonts w:ascii="Times New Roman" w:hAnsi="Times New Roman" w:cs="Times New Roman"/>
          <w:color w:val="0070C0"/>
          <w:sz w:val="24"/>
          <w:szCs w:val="24"/>
        </w:rPr>
        <w:t>.</w:t>
      </w:r>
    </w:p>
    <w:p w14:paraId="75E0DAB6" w14:textId="77777777" w:rsidR="00DE147C" w:rsidRPr="00E11E14" w:rsidRDefault="00DE147C" w:rsidP="00DE147C">
      <w:pPr>
        <w:pStyle w:val="a3"/>
        <w:spacing w:after="0" w:line="360" w:lineRule="auto"/>
        <w:ind w:left="709"/>
        <w:jc w:val="both"/>
        <w:rPr>
          <w:rFonts w:ascii="Times New Roman" w:eastAsiaTheme="majorEastAsia" w:hAnsi="Times New Roman" w:cs="Times New Roman"/>
          <w:b/>
          <w:bCs/>
          <w:color w:val="007CC7"/>
          <w:sz w:val="24"/>
          <w:szCs w:val="24"/>
        </w:rPr>
      </w:pPr>
    </w:p>
    <w:p w14:paraId="06EB177D" w14:textId="3BBC0A63" w:rsidR="004F31E9" w:rsidRPr="00E11E14" w:rsidRDefault="004F31E9" w:rsidP="004F31E9">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Откройте лист «</w:t>
      </w:r>
      <w:r>
        <w:rPr>
          <w:rFonts w:ascii="Times New Roman" w:hAnsi="Times New Roman" w:cs="Times New Roman"/>
          <w:color w:val="0070C0"/>
          <w:sz w:val="24"/>
          <w:szCs w:val="24"/>
        </w:rPr>
        <w:t>2</w:t>
      </w:r>
      <w:r w:rsidRPr="00E11E14">
        <w:rPr>
          <w:rFonts w:ascii="Times New Roman" w:hAnsi="Times New Roman" w:cs="Times New Roman"/>
          <w:color w:val="0070C0"/>
          <w:sz w:val="24"/>
          <w:szCs w:val="24"/>
        </w:rPr>
        <w:t xml:space="preserve">. </w:t>
      </w:r>
      <w:r>
        <w:rPr>
          <w:rFonts w:ascii="Times New Roman" w:hAnsi="Times New Roman" w:cs="Times New Roman"/>
          <w:color w:val="0070C0"/>
          <w:sz w:val="24"/>
          <w:szCs w:val="24"/>
        </w:rPr>
        <w:t>Муниципальный</w:t>
      </w:r>
      <w:r w:rsidRPr="00E11E14">
        <w:rPr>
          <w:rFonts w:ascii="Times New Roman" w:hAnsi="Times New Roman" w:cs="Times New Roman"/>
          <w:color w:val="0070C0"/>
          <w:sz w:val="24"/>
          <w:szCs w:val="24"/>
        </w:rPr>
        <w:t xml:space="preserve"> блок»</w:t>
      </w:r>
      <w:r>
        <w:rPr>
          <w:rFonts w:ascii="Times New Roman" w:hAnsi="Times New Roman" w:cs="Times New Roman"/>
          <w:color w:val="0070C0"/>
          <w:sz w:val="24"/>
          <w:szCs w:val="24"/>
        </w:rPr>
        <w:t>.</w:t>
      </w:r>
    </w:p>
    <w:p w14:paraId="7789EADD" w14:textId="1AAA126A" w:rsidR="00160EA0" w:rsidRPr="00A13412" w:rsidRDefault="0088505B" w:rsidP="004F31E9">
      <w:pPr>
        <w:spacing w:after="0" w:line="360" w:lineRule="auto"/>
        <w:ind w:firstLine="709"/>
        <w:jc w:val="both"/>
        <w:rPr>
          <w:rFonts w:ascii="Times New Roman" w:hAnsi="Times New Roman" w:cs="Times New Roman"/>
          <w:i/>
          <w:iCs/>
          <w:sz w:val="24"/>
          <w:szCs w:val="24"/>
        </w:rPr>
      </w:pPr>
      <w:r w:rsidRPr="0088505B">
        <w:rPr>
          <w:rFonts w:ascii="Times New Roman" w:hAnsi="Times New Roman" w:cs="Times New Roman"/>
          <w:sz w:val="24"/>
          <w:szCs w:val="24"/>
        </w:rPr>
        <w:t>Данные по городским и сельским поселениям агрегируются по субъекту РФ</w:t>
      </w:r>
      <w:r w:rsidR="004F31E9">
        <w:rPr>
          <w:rFonts w:ascii="Times New Roman" w:hAnsi="Times New Roman" w:cs="Times New Roman"/>
          <w:sz w:val="24"/>
          <w:szCs w:val="24"/>
        </w:rPr>
        <w:t>.</w:t>
      </w:r>
    </w:p>
    <w:p w14:paraId="4400D14C" w14:textId="77777777" w:rsidR="00160EA0" w:rsidRPr="00E11E14" w:rsidRDefault="00160EA0" w:rsidP="003D062B">
      <w:pPr>
        <w:spacing w:after="0" w:line="360" w:lineRule="auto"/>
        <w:ind w:firstLine="709"/>
        <w:jc w:val="both"/>
        <w:rPr>
          <w:rFonts w:ascii="Times New Roman" w:hAnsi="Times New Roman" w:cs="Times New Roman"/>
          <w:sz w:val="24"/>
          <w:szCs w:val="24"/>
        </w:rPr>
      </w:pPr>
    </w:p>
    <w:p w14:paraId="77AE2CD1" w14:textId="55CC5EE6" w:rsidR="005E63EC" w:rsidRPr="00E11E14" w:rsidRDefault="005E63EC" w:rsidP="008C77FB">
      <w:pPr>
        <w:pStyle w:val="a3"/>
        <w:spacing w:after="0" w:line="360" w:lineRule="auto"/>
        <w:ind w:left="709"/>
        <w:jc w:val="both"/>
        <w:rPr>
          <w:rFonts w:ascii="Times New Roman" w:hAnsi="Times New Roman" w:cs="Times New Roman"/>
          <w:sz w:val="24"/>
          <w:szCs w:val="24"/>
        </w:rPr>
      </w:pPr>
      <w:r w:rsidRPr="00E11E14">
        <w:rPr>
          <w:rFonts w:ascii="Times New Roman" w:hAnsi="Times New Roman" w:cs="Times New Roman"/>
          <w:sz w:val="24"/>
          <w:szCs w:val="24"/>
        </w:rPr>
        <w:t xml:space="preserve">На листе заполните все ячейки, </w:t>
      </w:r>
      <w:r w:rsidR="004F31E9" w:rsidRPr="00E11E14">
        <w:rPr>
          <w:rFonts w:ascii="Times New Roman" w:hAnsi="Times New Roman" w:cs="Times New Roman"/>
          <w:sz w:val="24"/>
          <w:szCs w:val="24"/>
        </w:rPr>
        <w:t xml:space="preserve">которые отмечены белым </w:t>
      </w:r>
      <w:r w:rsidR="004F31E9">
        <w:rPr>
          <w:rFonts w:ascii="Times New Roman" w:hAnsi="Times New Roman" w:cs="Times New Roman"/>
          <w:sz w:val="24"/>
          <w:szCs w:val="24"/>
        </w:rPr>
        <w:t xml:space="preserve">и голубым </w:t>
      </w:r>
      <w:r w:rsidR="004F31E9" w:rsidRPr="00E11E14">
        <w:rPr>
          <w:rFonts w:ascii="Times New Roman" w:hAnsi="Times New Roman" w:cs="Times New Roman"/>
          <w:sz w:val="24"/>
          <w:szCs w:val="24"/>
        </w:rPr>
        <w:t>цвет</w:t>
      </w:r>
      <w:r w:rsidR="004F31E9">
        <w:rPr>
          <w:rFonts w:ascii="Times New Roman" w:hAnsi="Times New Roman" w:cs="Times New Roman"/>
          <w:sz w:val="24"/>
          <w:szCs w:val="24"/>
        </w:rPr>
        <w:t>ами</w:t>
      </w:r>
      <w:r w:rsidR="004F31E9" w:rsidRPr="00E11E14">
        <w:rPr>
          <w:rFonts w:ascii="Times New Roman" w:hAnsi="Times New Roman" w:cs="Times New Roman"/>
          <w:sz w:val="24"/>
          <w:szCs w:val="24"/>
        </w:rPr>
        <w:t>.</w:t>
      </w:r>
    </w:p>
    <w:p w14:paraId="41817585" w14:textId="77777777" w:rsidR="00B214D1" w:rsidRPr="00E11E14" w:rsidRDefault="00B214D1" w:rsidP="00B214D1">
      <w:pPr>
        <w:pStyle w:val="a3"/>
        <w:spacing w:after="0" w:line="360" w:lineRule="auto"/>
        <w:ind w:left="709"/>
        <w:jc w:val="both"/>
        <w:rPr>
          <w:rFonts w:ascii="Times New Roman" w:hAnsi="Times New Roman" w:cs="Times New Roman"/>
          <w:i/>
          <w:iCs/>
          <w:sz w:val="24"/>
          <w:szCs w:val="24"/>
        </w:rPr>
      </w:pPr>
      <w:r w:rsidRPr="00E11E14">
        <w:rPr>
          <w:rFonts w:ascii="Times New Roman" w:hAnsi="Times New Roman" w:cs="Times New Roman"/>
          <w:i/>
          <w:iCs/>
          <w:sz w:val="24"/>
          <w:szCs w:val="24"/>
        </w:rPr>
        <w:t>Примечание:</w:t>
      </w:r>
    </w:p>
    <w:p w14:paraId="181383C4" w14:textId="4F4B5C30" w:rsidR="00F23A34" w:rsidRDefault="00F23A34" w:rsidP="00F23A34">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таблице «Общие сведения» в обязательном порядке необходимо указать </w:t>
      </w:r>
      <w:r w:rsidRPr="00F23A34">
        <w:rPr>
          <w:rFonts w:ascii="Times New Roman" w:hAnsi="Times New Roman" w:cs="Times New Roman"/>
          <w:i/>
          <w:iCs/>
          <w:sz w:val="24"/>
          <w:szCs w:val="24"/>
        </w:rPr>
        <w:t>ФИО, контактный телефон, адрес электронной почт</w:t>
      </w:r>
      <w:r>
        <w:rPr>
          <w:rFonts w:ascii="Times New Roman" w:hAnsi="Times New Roman" w:cs="Times New Roman"/>
          <w:i/>
          <w:iCs/>
          <w:sz w:val="24"/>
          <w:szCs w:val="24"/>
        </w:rPr>
        <w:t>ы</w:t>
      </w:r>
      <w:r w:rsidRPr="00F23A34">
        <w:rPr>
          <w:rFonts w:ascii="Times New Roman" w:hAnsi="Times New Roman" w:cs="Times New Roman"/>
          <w:i/>
          <w:iCs/>
          <w:sz w:val="24"/>
          <w:szCs w:val="24"/>
        </w:rPr>
        <w:t xml:space="preserve"> </w:t>
      </w:r>
      <w:r w:rsidR="00B92FAC">
        <w:rPr>
          <w:rFonts w:ascii="Times New Roman" w:hAnsi="Times New Roman" w:cs="Times New Roman"/>
          <w:i/>
          <w:iCs/>
          <w:sz w:val="24"/>
          <w:szCs w:val="24"/>
        </w:rPr>
        <w:t xml:space="preserve">лица, </w:t>
      </w:r>
      <w:r>
        <w:rPr>
          <w:rFonts w:ascii="Times New Roman" w:hAnsi="Times New Roman" w:cs="Times New Roman"/>
          <w:i/>
          <w:iCs/>
          <w:sz w:val="24"/>
          <w:szCs w:val="24"/>
        </w:rPr>
        <w:t>ответственного за предоставление сведений</w:t>
      </w:r>
      <w:r w:rsidR="00B92FAC">
        <w:rPr>
          <w:rFonts w:ascii="Times New Roman" w:hAnsi="Times New Roman" w:cs="Times New Roman"/>
          <w:i/>
          <w:iCs/>
          <w:sz w:val="24"/>
          <w:szCs w:val="24"/>
        </w:rPr>
        <w:t>.</w:t>
      </w:r>
      <w:r w:rsidR="00551207">
        <w:rPr>
          <w:rFonts w:ascii="Times New Roman" w:hAnsi="Times New Roman" w:cs="Times New Roman"/>
          <w:i/>
          <w:iCs/>
          <w:sz w:val="24"/>
          <w:szCs w:val="24"/>
        </w:rPr>
        <w:t xml:space="preserve"> </w:t>
      </w:r>
      <w:proofErr w:type="gramStart"/>
      <w:r>
        <w:rPr>
          <w:rFonts w:ascii="Times New Roman" w:hAnsi="Times New Roman" w:cs="Times New Roman"/>
          <w:i/>
          <w:iCs/>
          <w:sz w:val="24"/>
          <w:szCs w:val="24"/>
        </w:rPr>
        <w:t>Данные</w:t>
      </w:r>
      <w:proofErr w:type="gramEnd"/>
      <w:r w:rsidRPr="00F23A34">
        <w:rPr>
          <w:rFonts w:ascii="Times New Roman" w:hAnsi="Times New Roman" w:cs="Times New Roman"/>
          <w:i/>
          <w:iCs/>
          <w:sz w:val="24"/>
          <w:szCs w:val="24"/>
        </w:rPr>
        <w:t xml:space="preserve"> необходимы для оперативного распространения информации, связанной с заполнением форм, а также для уточнения информации в случае возникновения вопросов по заполненным формам</w:t>
      </w:r>
      <w:r>
        <w:rPr>
          <w:rFonts w:ascii="Times New Roman" w:hAnsi="Times New Roman" w:cs="Times New Roman"/>
          <w:i/>
          <w:iCs/>
          <w:sz w:val="24"/>
          <w:szCs w:val="24"/>
        </w:rPr>
        <w:t>;</w:t>
      </w:r>
    </w:p>
    <w:p w14:paraId="55189011" w14:textId="3AE85DBD" w:rsidR="009649C1" w:rsidRDefault="00B214D1" w:rsidP="009649C1">
      <w:pPr>
        <w:pStyle w:val="a3"/>
        <w:numPr>
          <w:ilvl w:val="0"/>
          <w:numId w:val="20"/>
        </w:numPr>
        <w:spacing w:after="0" w:line="360" w:lineRule="auto"/>
        <w:jc w:val="both"/>
        <w:rPr>
          <w:rFonts w:ascii="Times New Roman" w:hAnsi="Times New Roman" w:cs="Times New Roman"/>
          <w:i/>
          <w:iCs/>
          <w:sz w:val="24"/>
          <w:szCs w:val="24"/>
        </w:rPr>
      </w:pPr>
      <w:r w:rsidRPr="00E11E14">
        <w:rPr>
          <w:rFonts w:ascii="Times New Roman" w:hAnsi="Times New Roman" w:cs="Times New Roman"/>
          <w:i/>
          <w:iCs/>
          <w:sz w:val="24"/>
          <w:szCs w:val="24"/>
        </w:rPr>
        <w:t>при заполнении сведений об установленных осветительных приборах систем уличного освещения вносятся данные по дорогам местного значения и объектам уличной инфраструктуры в муниципальных образованиях, входящих в состав субъекта Российской Федерации;</w:t>
      </w:r>
    </w:p>
    <w:p w14:paraId="7F60DCC5" w14:textId="7D4D9B7A" w:rsidR="007C4AEC" w:rsidRDefault="00522265" w:rsidP="009649C1">
      <w:pPr>
        <w:pStyle w:val="a3"/>
        <w:numPr>
          <w:ilvl w:val="0"/>
          <w:numId w:val="20"/>
        </w:numPr>
        <w:spacing w:after="0" w:line="360" w:lineRule="auto"/>
        <w:jc w:val="both"/>
        <w:rPr>
          <w:rFonts w:ascii="Times New Roman" w:hAnsi="Times New Roman" w:cs="Times New Roman"/>
          <w:i/>
          <w:iCs/>
          <w:sz w:val="24"/>
          <w:szCs w:val="24"/>
        </w:rPr>
      </w:pPr>
      <w:r w:rsidRPr="00522265">
        <w:rPr>
          <w:rFonts w:ascii="Times New Roman" w:hAnsi="Times New Roman" w:cs="Times New Roman"/>
          <w:i/>
          <w:iCs/>
          <w:sz w:val="24"/>
          <w:szCs w:val="24"/>
        </w:rPr>
        <w:t>необходимо учитывать все МКД, включая ветх</w:t>
      </w:r>
      <w:r w:rsidR="004F31E9">
        <w:rPr>
          <w:rFonts w:ascii="Times New Roman" w:hAnsi="Times New Roman" w:cs="Times New Roman"/>
          <w:i/>
          <w:iCs/>
          <w:sz w:val="24"/>
          <w:szCs w:val="24"/>
        </w:rPr>
        <w:t>ие</w:t>
      </w:r>
      <w:r w:rsidRPr="00522265">
        <w:rPr>
          <w:rFonts w:ascii="Times New Roman" w:hAnsi="Times New Roman" w:cs="Times New Roman"/>
          <w:i/>
          <w:iCs/>
          <w:sz w:val="24"/>
          <w:szCs w:val="24"/>
        </w:rPr>
        <w:t>, аварийн</w:t>
      </w:r>
      <w:r w:rsidR="004F31E9">
        <w:rPr>
          <w:rFonts w:ascii="Times New Roman" w:hAnsi="Times New Roman" w:cs="Times New Roman"/>
          <w:i/>
          <w:iCs/>
          <w:sz w:val="24"/>
          <w:szCs w:val="24"/>
        </w:rPr>
        <w:t>ые</w:t>
      </w:r>
      <w:r w:rsidRPr="00522265">
        <w:rPr>
          <w:rFonts w:ascii="Times New Roman" w:hAnsi="Times New Roman" w:cs="Times New Roman"/>
          <w:i/>
          <w:iCs/>
          <w:sz w:val="24"/>
          <w:szCs w:val="24"/>
        </w:rPr>
        <w:t xml:space="preserve"> жилье и </w:t>
      </w:r>
      <w:r w:rsidR="004F31E9">
        <w:rPr>
          <w:rFonts w:ascii="Times New Roman" w:hAnsi="Times New Roman" w:cs="Times New Roman"/>
          <w:i/>
          <w:iCs/>
          <w:sz w:val="24"/>
          <w:szCs w:val="24"/>
        </w:rPr>
        <w:t xml:space="preserve">МКД </w:t>
      </w:r>
      <w:r w:rsidRPr="00522265">
        <w:rPr>
          <w:rFonts w:ascii="Times New Roman" w:hAnsi="Times New Roman" w:cs="Times New Roman"/>
          <w:i/>
          <w:iCs/>
          <w:sz w:val="24"/>
          <w:szCs w:val="24"/>
        </w:rPr>
        <w:t xml:space="preserve">с печным отоплением, </w:t>
      </w:r>
      <w:r w:rsidR="004F31E9">
        <w:rPr>
          <w:rFonts w:ascii="Times New Roman" w:hAnsi="Times New Roman" w:cs="Times New Roman"/>
          <w:i/>
          <w:iCs/>
          <w:sz w:val="24"/>
          <w:szCs w:val="24"/>
        </w:rPr>
        <w:t xml:space="preserve">блокированные и </w:t>
      </w:r>
      <w:r w:rsidRPr="00522265">
        <w:rPr>
          <w:rFonts w:ascii="Times New Roman" w:hAnsi="Times New Roman" w:cs="Times New Roman"/>
          <w:i/>
          <w:iCs/>
          <w:sz w:val="24"/>
          <w:szCs w:val="24"/>
        </w:rPr>
        <w:t xml:space="preserve">индивидуальные жилые </w:t>
      </w:r>
      <w:r w:rsidR="004F31E9">
        <w:rPr>
          <w:rFonts w:ascii="Times New Roman" w:hAnsi="Times New Roman" w:cs="Times New Roman"/>
          <w:i/>
          <w:iCs/>
          <w:sz w:val="24"/>
          <w:szCs w:val="24"/>
        </w:rPr>
        <w:t xml:space="preserve">дома </w:t>
      </w:r>
      <w:r w:rsidRPr="00522265">
        <w:rPr>
          <w:rFonts w:ascii="Times New Roman" w:hAnsi="Times New Roman" w:cs="Times New Roman"/>
          <w:i/>
          <w:iCs/>
          <w:sz w:val="24"/>
          <w:szCs w:val="24"/>
        </w:rPr>
        <w:t>(ИЖС) в форме не указываются;</w:t>
      </w:r>
    </w:p>
    <w:p w14:paraId="6AF91C8C" w14:textId="519F6140" w:rsidR="00697314" w:rsidRPr="00697314" w:rsidRDefault="00697314"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Число светодиодных ламп, действующих в муниципальных учреждениях (включая бюджетные, казенные и автономные) на конец отчетного периода</w:t>
      </w:r>
      <w:r>
        <w:rPr>
          <w:rFonts w:ascii="Times New Roman" w:hAnsi="Times New Roman" w:cs="Times New Roman"/>
          <w:i/>
          <w:iCs/>
          <w:sz w:val="24"/>
          <w:szCs w:val="24"/>
        </w:rPr>
        <w:t>»</w:t>
      </w:r>
      <w:r w:rsidR="00B92FAC">
        <w:rPr>
          <w:rFonts w:ascii="Times New Roman" w:hAnsi="Times New Roman" w:cs="Times New Roman"/>
          <w:i/>
          <w:iCs/>
          <w:sz w:val="24"/>
          <w:szCs w:val="24"/>
        </w:rPr>
        <w:t>,</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 xml:space="preserve">указывается количество исправных (действующих) энергоэффективных (светодиодных) ламп, установленных в муниципальных учреждениях на конец отчетного периода накопленным итогом, то есть с </w:t>
      </w:r>
      <w:r w:rsidRPr="00697314">
        <w:rPr>
          <w:rFonts w:ascii="Times New Roman" w:hAnsi="Times New Roman" w:cs="Times New Roman"/>
          <w:i/>
          <w:iCs/>
          <w:sz w:val="24"/>
          <w:szCs w:val="24"/>
        </w:rPr>
        <w:lastRenderedPageBreak/>
        <w:t>учетом энергоэффективных (светодиодных) ламп, установленных за прошлые периоды;</w:t>
      </w:r>
    </w:p>
    <w:p w14:paraId="7FF8018B" w14:textId="519410A1" w:rsidR="00697314" w:rsidRDefault="00697314"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в поле «</w:t>
      </w:r>
      <w:r w:rsidRPr="00697314">
        <w:rPr>
          <w:rFonts w:ascii="Times New Roman" w:hAnsi="Times New Roman" w:cs="Times New Roman"/>
          <w:i/>
          <w:iCs/>
          <w:sz w:val="24"/>
          <w:szCs w:val="24"/>
        </w:rPr>
        <w:t>Совокупное число ламп, действующих в муниципальных учреждениях (включая бюджетные, казенные и автономные) на конец отчетного периода</w:t>
      </w:r>
      <w:r>
        <w:rPr>
          <w:rFonts w:ascii="Times New Roman" w:hAnsi="Times New Roman" w:cs="Times New Roman"/>
          <w:i/>
          <w:iCs/>
          <w:sz w:val="24"/>
          <w:szCs w:val="24"/>
        </w:rPr>
        <w:t>»</w:t>
      </w:r>
      <w:r w:rsidR="00B92FAC">
        <w:rPr>
          <w:rFonts w:ascii="Times New Roman" w:hAnsi="Times New Roman" w:cs="Times New Roman"/>
          <w:i/>
          <w:iCs/>
          <w:sz w:val="24"/>
          <w:szCs w:val="24"/>
        </w:rPr>
        <w:t>,</w:t>
      </w:r>
      <w:r>
        <w:rPr>
          <w:rFonts w:ascii="Times New Roman" w:hAnsi="Times New Roman" w:cs="Times New Roman"/>
          <w:i/>
          <w:iCs/>
          <w:sz w:val="24"/>
          <w:szCs w:val="24"/>
        </w:rPr>
        <w:t xml:space="preserve"> </w:t>
      </w:r>
      <w:r w:rsidRPr="00697314">
        <w:rPr>
          <w:rFonts w:ascii="Times New Roman" w:hAnsi="Times New Roman" w:cs="Times New Roman"/>
          <w:i/>
          <w:iCs/>
          <w:sz w:val="24"/>
          <w:szCs w:val="24"/>
        </w:rPr>
        <w:t>указывается количество исправных (действующих) ламп всех типов (включая энергоэффективные), установленных в муниципальных учреждениях на конец отчетного периода накопленным итогом, то есть с учетом ламп, установленных за прошлые периоды;</w:t>
      </w:r>
    </w:p>
    <w:p w14:paraId="5905164E" w14:textId="7CD628B2" w:rsidR="00697314" w:rsidRPr="00E11E14" w:rsidRDefault="00697314" w:rsidP="009649C1">
      <w:pPr>
        <w:pStyle w:val="a3"/>
        <w:numPr>
          <w:ilvl w:val="0"/>
          <w:numId w:val="20"/>
        </w:numPr>
        <w:spacing w:after="0" w:line="360" w:lineRule="auto"/>
        <w:jc w:val="both"/>
        <w:rPr>
          <w:rFonts w:ascii="Times New Roman" w:hAnsi="Times New Roman" w:cs="Times New Roman"/>
          <w:i/>
          <w:iCs/>
          <w:sz w:val="24"/>
          <w:szCs w:val="24"/>
        </w:rPr>
      </w:pPr>
      <w:r w:rsidRPr="004A3CC8">
        <w:rPr>
          <w:rFonts w:ascii="Times New Roman" w:hAnsi="Times New Roman" w:cs="Times New Roman"/>
          <w:i/>
          <w:iCs/>
          <w:sz w:val="24"/>
          <w:szCs w:val="24"/>
        </w:rPr>
        <w:t>в таблице «Общие сведения об установленных осветительных приборах систем уличного освещения» указывается количество исправных ламп, установленных на придорожной инфраструктуре дорог местного значения, а также в общественных местах уличной инфраструктуры населенных пунктов, на конец отчетного периода накопленным итогом, то есть с учетом исправных ламп, установленных за прошлые периоды</w:t>
      </w:r>
      <w:r w:rsidR="004A3CC8" w:rsidRPr="004A3CC8">
        <w:rPr>
          <w:rFonts w:ascii="Times New Roman" w:hAnsi="Times New Roman" w:cs="Times New Roman"/>
          <w:i/>
          <w:iCs/>
          <w:sz w:val="24"/>
          <w:szCs w:val="24"/>
        </w:rPr>
        <w:t>;</w:t>
      </w:r>
    </w:p>
    <w:p w14:paraId="5B1363BA" w14:textId="4FF5CAC8" w:rsidR="009649C1" w:rsidRPr="00A55AB2" w:rsidRDefault="00B214D1" w:rsidP="009649C1">
      <w:pPr>
        <w:pStyle w:val="a3"/>
        <w:numPr>
          <w:ilvl w:val="0"/>
          <w:numId w:val="20"/>
        </w:numPr>
        <w:spacing w:after="0" w:line="360" w:lineRule="auto"/>
        <w:jc w:val="both"/>
        <w:rPr>
          <w:rStyle w:val="a5"/>
          <w:rFonts w:ascii="Times New Roman" w:hAnsi="Times New Roman" w:cs="Times New Roman"/>
          <w:i/>
          <w:iCs/>
          <w:color w:val="auto"/>
          <w:sz w:val="24"/>
          <w:szCs w:val="24"/>
          <w:u w:val="none"/>
        </w:rPr>
      </w:pPr>
      <w:r w:rsidRPr="00E11E14">
        <w:rPr>
          <w:rFonts w:ascii="Times New Roman" w:hAnsi="Times New Roman" w:cs="Times New Roman"/>
          <w:i/>
          <w:iCs/>
          <w:sz w:val="24"/>
          <w:szCs w:val="24"/>
        </w:rPr>
        <w:t>значение «</w:t>
      </w:r>
      <w:r w:rsidR="00E07241" w:rsidRPr="00E11E14">
        <w:rPr>
          <w:rFonts w:ascii="Times New Roman" w:hAnsi="Times New Roman" w:cs="Times New Roman"/>
          <w:i/>
          <w:iCs/>
          <w:sz w:val="24"/>
          <w:szCs w:val="24"/>
        </w:rPr>
        <w:t>Объем фактического бюджетного финансирования энергоэффективных мероприятий, реализованных по всем проектам в рамках муниципальных программ</w:t>
      </w:r>
      <w:r w:rsidRPr="00E11E14">
        <w:rPr>
          <w:rFonts w:ascii="Times New Roman" w:hAnsi="Times New Roman" w:cs="Times New Roman"/>
          <w:i/>
          <w:iCs/>
          <w:sz w:val="24"/>
          <w:szCs w:val="24"/>
        </w:rPr>
        <w:t xml:space="preserve">, </w:t>
      </w:r>
      <w:r w:rsidR="00E07241" w:rsidRPr="00E11E14">
        <w:rPr>
          <w:rFonts w:ascii="Times New Roman" w:hAnsi="Times New Roman" w:cs="Times New Roman"/>
          <w:i/>
          <w:iCs/>
          <w:sz w:val="24"/>
          <w:szCs w:val="24"/>
        </w:rPr>
        <w:t>млн</w:t>
      </w:r>
      <w:r w:rsidRPr="00E11E14">
        <w:rPr>
          <w:rFonts w:ascii="Times New Roman" w:hAnsi="Times New Roman" w:cs="Times New Roman"/>
          <w:i/>
          <w:iCs/>
          <w:sz w:val="24"/>
          <w:szCs w:val="24"/>
        </w:rPr>
        <w:t xml:space="preserve"> руб.» вводится с учетом индекса цен согласно</w:t>
      </w:r>
      <w:r w:rsidR="00990228" w:rsidRPr="00E11E14">
        <w:rPr>
          <w:rFonts w:ascii="Times New Roman" w:hAnsi="Times New Roman" w:cs="Times New Roman"/>
          <w:i/>
          <w:iCs/>
          <w:sz w:val="24"/>
          <w:szCs w:val="24"/>
        </w:rPr>
        <w:t xml:space="preserve"> пункту 3 Приложения 1 приказа Минэкономразвития России от 21 ноября 2022 г. № 636</w:t>
      </w:r>
      <w:r w:rsidRPr="00E11E14">
        <w:rPr>
          <w:rFonts w:ascii="Times New Roman" w:hAnsi="Times New Roman" w:cs="Times New Roman"/>
          <w:i/>
          <w:iCs/>
          <w:sz w:val="24"/>
          <w:szCs w:val="24"/>
        </w:rPr>
        <w:t>.</w:t>
      </w:r>
      <w:r w:rsidR="009649C1" w:rsidRPr="00E11E14">
        <w:rPr>
          <w:rFonts w:ascii="Times New Roman" w:hAnsi="Times New Roman" w:cs="Times New Roman"/>
          <w:i/>
          <w:iCs/>
          <w:sz w:val="24"/>
          <w:szCs w:val="24"/>
        </w:rPr>
        <w:t xml:space="preserve"> Индекс цен производителей промышленной продукции можно найти по </w:t>
      </w:r>
      <w:r w:rsidR="006C60E4">
        <w:rPr>
          <w:rFonts w:ascii="Times New Roman" w:hAnsi="Times New Roman" w:cs="Times New Roman"/>
          <w:i/>
          <w:iCs/>
          <w:sz w:val="24"/>
          <w:szCs w:val="24"/>
        </w:rPr>
        <w:t xml:space="preserve">ссылке </w:t>
      </w:r>
      <w:hyperlink r:id="rId11" w:history="1">
        <w:r w:rsidR="009E7B33" w:rsidRPr="006674DE">
          <w:rPr>
            <w:rStyle w:val="a5"/>
          </w:rPr>
          <w:t>https://rosstat.gov.ru/statistics/price</w:t>
        </w:r>
      </w:hyperlink>
      <w:r w:rsidR="009E7B33">
        <w:t xml:space="preserve"> </w:t>
      </w:r>
      <w:r w:rsidR="00A55AB2" w:rsidRPr="00F26AC2">
        <w:rPr>
          <w:rStyle w:val="a5"/>
          <w:rFonts w:ascii="Times New Roman" w:hAnsi="Times New Roman" w:cs="Times New Roman"/>
          <w:i/>
          <w:iCs/>
          <w:color w:val="auto"/>
          <w:sz w:val="24"/>
          <w:szCs w:val="24"/>
        </w:rPr>
        <w:t>;</w:t>
      </w:r>
    </w:p>
    <w:p w14:paraId="77B1BD45" w14:textId="01C08473" w:rsidR="00A55AB2" w:rsidRPr="00E11E14" w:rsidRDefault="00731EFD" w:rsidP="009649C1">
      <w:pPr>
        <w:pStyle w:val="a3"/>
        <w:numPr>
          <w:ilvl w:val="0"/>
          <w:numId w:val="20"/>
        </w:num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в случае наличия незаполненных ячеек в анкетной форме (на любом ее листе) требуется указать причину </w:t>
      </w:r>
      <w:r w:rsidR="00A55AB2">
        <w:rPr>
          <w:rFonts w:ascii="Times New Roman" w:hAnsi="Times New Roman" w:cs="Times New Roman"/>
          <w:i/>
          <w:iCs/>
          <w:sz w:val="24"/>
          <w:szCs w:val="24"/>
        </w:rPr>
        <w:t xml:space="preserve">в блоке «3. </w:t>
      </w:r>
      <w:r w:rsidR="00A55AB2" w:rsidRPr="00A55AB2">
        <w:rPr>
          <w:rFonts w:ascii="Times New Roman" w:hAnsi="Times New Roman" w:cs="Times New Roman"/>
          <w:i/>
          <w:iCs/>
          <w:sz w:val="24"/>
          <w:szCs w:val="24"/>
        </w:rPr>
        <w:t>Комментарии к незаполненным ячейкам формы</w:t>
      </w:r>
      <w:r w:rsidR="00A55AB2">
        <w:rPr>
          <w:rFonts w:ascii="Times New Roman" w:hAnsi="Times New Roman" w:cs="Times New Roman"/>
          <w:i/>
          <w:iCs/>
          <w:sz w:val="24"/>
          <w:szCs w:val="24"/>
        </w:rPr>
        <w:t>»</w:t>
      </w:r>
      <w:r w:rsidR="00FE1F99">
        <w:rPr>
          <w:rFonts w:ascii="Times New Roman" w:hAnsi="Times New Roman" w:cs="Times New Roman"/>
          <w:i/>
          <w:iCs/>
          <w:sz w:val="24"/>
          <w:szCs w:val="24"/>
        </w:rPr>
        <w:t>.</w:t>
      </w:r>
    </w:p>
    <w:p w14:paraId="74460ED9" w14:textId="77777777" w:rsidR="00C87E2F" w:rsidRPr="00E11E14" w:rsidRDefault="00C87E2F" w:rsidP="00C87E2F">
      <w:pPr>
        <w:spacing w:after="0" w:line="360" w:lineRule="auto"/>
        <w:ind w:left="709"/>
        <w:jc w:val="both"/>
        <w:rPr>
          <w:rFonts w:ascii="Times New Roman" w:hAnsi="Times New Roman" w:cs="Times New Roman"/>
          <w:sz w:val="24"/>
          <w:szCs w:val="24"/>
        </w:rPr>
      </w:pPr>
    </w:p>
    <w:p w14:paraId="13198C82" w14:textId="6CA49B6C" w:rsidR="00C50D7F" w:rsidRPr="00E11E14" w:rsidRDefault="00E16E06" w:rsidP="004F31E9">
      <w:pPr>
        <w:pStyle w:val="a3"/>
        <w:numPr>
          <w:ilvl w:val="1"/>
          <w:numId w:val="4"/>
        </w:numPr>
        <w:spacing w:after="0" w:line="360" w:lineRule="auto"/>
        <w:ind w:left="0" w:firstLine="709"/>
        <w:jc w:val="both"/>
        <w:rPr>
          <w:rFonts w:ascii="Times New Roman" w:hAnsi="Times New Roman" w:cs="Times New Roman"/>
          <w:color w:val="0070C0"/>
          <w:sz w:val="24"/>
          <w:szCs w:val="24"/>
        </w:rPr>
      </w:pPr>
      <w:r w:rsidRPr="00E11E14">
        <w:rPr>
          <w:rFonts w:ascii="Times New Roman" w:hAnsi="Times New Roman" w:cs="Times New Roman"/>
          <w:color w:val="0070C0"/>
          <w:sz w:val="24"/>
          <w:szCs w:val="24"/>
        </w:rPr>
        <w:t xml:space="preserve">Сохраните изменения в </w:t>
      </w:r>
      <w:r w:rsidR="00C87E2F" w:rsidRPr="00E11E14">
        <w:rPr>
          <w:rFonts w:ascii="Times New Roman" w:hAnsi="Times New Roman" w:cs="Times New Roman"/>
          <w:color w:val="0070C0"/>
          <w:sz w:val="24"/>
          <w:szCs w:val="24"/>
        </w:rPr>
        <w:t>Excel-</w:t>
      </w:r>
      <w:r w:rsidRPr="00E11E14">
        <w:rPr>
          <w:rFonts w:ascii="Times New Roman" w:hAnsi="Times New Roman" w:cs="Times New Roman"/>
          <w:color w:val="0070C0"/>
          <w:sz w:val="24"/>
          <w:szCs w:val="24"/>
        </w:rPr>
        <w:t>файле</w:t>
      </w:r>
      <w:r w:rsidR="00860D11" w:rsidRPr="00E11E14">
        <w:rPr>
          <w:rFonts w:ascii="Times New Roman" w:hAnsi="Times New Roman" w:cs="Times New Roman"/>
          <w:color w:val="0070C0"/>
          <w:sz w:val="24"/>
          <w:szCs w:val="24"/>
        </w:rPr>
        <w:t xml:space="preserve"> и присвойте название файлу </w:t>
      </w:r>
      <w:r w:rsidR="00A8213E" w:rsidRPr="00E11E14">
        <w:rPr>
          <w:rFonts w:ascii="Times New Roman" w:hAnsi="Times New Roman" w:cs="Times New Roman"/>
          <w:color w:val="0070C0"/>
          <w:sz w:val="24"/>
          <w:szCs w:val="24"/>
        </w:rPr>
        <w:br/>
      </w:r>
      <w:bookmarkStart w:id="9" w:name="_Hlk135825643"/>
      <w:r w:rsidR="00860D11" w:rsidRPr="00E11E14">
        <w:rPr>
          <w:rFonts w:ascii="Times New Roman" w:hAnsi="Times New Roman" w:cs="Times New Roman"/>
          <w:color w:val="0070C0"/>
          <w:sz w:val="24"/>
          <w:szCs w:val="24"/>
        </w:rPr>
        <w:t>в соответствии с полным наименованием Вашего субъекта Российской Федерации</w:t>
      </w:r>
      <w:bookmarkEnd w:id="9"/>
      <w:r w:rsidR="00F56A08" w:rsidRPr="00E11E14">
        <w:rPr>
          <w:rFonts w:ascii="Times New Roman" w:hAnsi="Times New Roman" w:cs="Times New Roman"/>
          <w:color w:val="0070C0"/>
          <w:sz w:val="24"/>
          <w:szCs w:val="24"/>
        </w:rPr>
        <w:t>.</w:t>
      </w:r>
    </w:p>
    <w:p w14:paraId="0586E936" w14:textId="77777777" w:rsidR="00C87E2F" w:rsidRPr="00E11E14" w:rsidRDefault="00C87E2F" w:rsidP="00C87E2F">
      <w:pPr>
        <w:pStyle w:val="a3"/>
        <w:rPr>
          <w:rFonts w:ascii="Times New Roman" w:hAnsi="Times New Roman" w:cs="Times New Roman"/>
          <w:sz w:val="24"/>
          <w:szCs w:val="24"/>
        </w:rPr>
      </w:pPr>
    </w:p>
    <w:p w14:paraId="29EB9F0E" w14:textId="1DA42E19" w:rsidR="002E1088" w:rsidRPr="004F31E9" w:rsidRDefault="00C87E2F" w:rsidP="00311861">
      <w:pPr>
        <w:pStyle w:val="a3"/>
        <w:numPr>
          <w:ilvl w:val="1"/>
          <w:numId w:val="4"/>
        </w:numPr>
        <w:spacing w:after="0" w:line="360" w:lineRule="auto"/>
        <w:ind w:left="0" w:firstLine="709"/>
        <w:jc w:val="both"/>
        <w:rPr>
          <w:rFonts w:ascii="Times New Roman" w:hAnsi="Times New Roman" w:cs="Times New Roman"/>
          <w:color w:val="0070C0"/>
          <w:sz w:val="24"/>
          <w:szCs w:val="24"/>
        </w:rPr>
      </w:pPr>
      <w:bookmarkStart w:id="10" w:name="_Hlk135825686"/>
      <w:r w:rsidRPr="00E11E14">
        <w:rPr>
          <w:rFonts w:ascii="Times New Roman" w:hAnsi="Times New Roman" w:cs="Times New Roman"/>
          <w:color w:val="0070C0"/>
          <w:sz w:val="24"/>
          <w:szCs w:val="24"/>
        </w:rPr>
        <w:t>Направьте сводный файл в адрес Минэкономразвития России</w:t>
      </w:r>
      <w:bookmarkEnd w:id="10"/>
      <w:r w:rsidRPr="00E11E14">
        <w:rPr>
          <w:rFonts w:ascii="Times New Roman" w:hAnsi="Times New Roman" w:cs="Times New Roman"/>
          <w:color w:val="0070C0"/>
          <w:sz w:val="24"/>
          <w:szCs w:val="24"/>
        </w:rPr>
        <w:t>.</w:t>
      </w:r>
    </w:p>
    <w:sectPr w:rsidR="002E1088" w:rsidRPr="004F31E9" w:rsidSect="00612876">
      <w:footerReference w:type="default" r:id="rId12"/>
      <w:headerReference w:type="first" r:id="rId13"/>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64BA0" w14:textId="77777777" w:rsidR="00A4465B" w:rsidRDefault="00A4465B" w:rsidP="00C50D7F">
      <w:pPr>
        <w:spacing w:after="0" w:line="240" w:lineRule="auto"/>
      </w:pPr>
      <w:r>
        <w:separator/>
      </w:r>
    </w:p>
  </w:endnote>
  <w:endnote w:type="continuationSeparator" w:id="0">
    <w:p w14:paraId="3D60AE08" w14:textId="77777777" w:rsidR="00A4465B" w:rsidRDefault="00A4465B" w:rsidP="00C50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charset w:val="CC"/>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Montserrat" w:hAnsi="Montserrat"/>
      </w:rPr>
      <w:id w:val="334882325"/>
      <w:docPartObj>
        <w:docPartGallery w:val="Page Numbers (Bottom of Page)"/>
        <w:docPartUnique/>
      </w:docPartObj>
    </w:sdtPr>
    <w:sdtEndPr>
      <w:rPr>
        <w:rFonts w:ascii="Times New Roman" w:hAnsi="Times New Roman" w:cs="Times New Roman"/>
      </w:rPr>
    </w:sdtEndPr>
    <w:sdtContent>
      <w:p w14:paraId="517CA679" w14:textId="7EA87818" w:rsidR="00C50D7F" w:rsidRPr="008C0631" w:rsidRDefault="00C50D7F">
        <w:pPr>
          <w:pStyle w:val="a8"/>
          <w:jc w:val="center"/>
          <w:rPr>
            <w:rFonts w:ascii="Times New Roman" w:hAnsi="Times New Roman" w:cs="Times New Roman"/>
          </w:rPr>
        </w:pPr>
        <w:r w:rsidRPr="008C0631">
          <w:rPr>
            <w:rFonts w:ascii="Times New Roman" w:hAnsi="Times New Roman" w:cs="Times New Roman"/>
          </w:rPr>
          <w:fldChar w:fldCharType="begin"/>
        </w:r>
        <w:r w:rsidRPr="008C0631">
          <w:rPr>
            <w:rFonts w:ascii="Times New Roman" w:hAnsi="Times New Roman" w:cs="Times New Roman"/>
          </w:rPr>
          <w:instrText>PAGE   \* MERGEFORMAT</w:instrText>
        </w:r>
        <w:r w:rsidRPr="008C0631">
          <w:rPr>
            <w:rFonts w:ascii="Times New Roman" w:hAnsi="Times New Roman" w:cs="Times New Roman"/>
          </w:rPr>
          <w:fldChar w:fldCharType="separate"/>
        </w:r>
        <w:r w:rsidR="00EE1741">
          <w:rPr>
            <w:rFonts w:ascii="Times New Roman" w:hAnsi="Times New Roman" w:cs="Times New Roman"/>
            <w:noProof/>
          </w:rPr>
          <w:t>15</w:t>
        </w:r>
        <w:r w:rsidRPr="008C0631">
          <w:rPr>
            <w:rFonts w:ascii="Times New Roman" w:hAnsi="Times New Roman" w:cs="Times New Roman"/>
          </w:rPr>
          <w:fldChar w:fldCharType="end"/>
        </w:r>
      </w:p>
    </w:sdtContent>
  </w:sdt>
  <w:p w14:paraId="3C66CC3D" w14:textId="77777777" w:rsidR="00C50D7F" w:rsidRDefault="00C50D7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59B52" w14:textId="77777777" w:rsidR="00A4465B" w:rsidRDefault="00A4465B" w:rsidP="00C50D7F">
      <w:pPr>
        <w:spacing w:after="0" w:line="240" w:lineRule="auto"/>
      </w:pPr>
      <w:r>
        <w:separator/>
      </w:r>
    </w:p>
  </w:footnote>
  <w:footnote w:type="continuationSeparator" w:id="0">
    <w:p w14:paraId="1AB2D687" w14:textId="77777777" w:rsidR="00A4465B" w:rsidRDefault="00A4465B" w:rsidP="00C50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01643" w14:textId="209FF16D" w:rsidR="005A1588" w:rsidRDefault="005A1588" w:rsidP="005A1588">
    <w:pPr>
      <w:pStyle w:val="a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B39"/>
    <w:multiLevelType w:val="multilevel"/>
    <w:tmpl w:val="4FD06C3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43D51E5"/>
    <w:multiLevelType w:val="hybridMultilevel"/>
    <w:tmpl w:val="0C7685AA"/>
    <w:lvl w:ilvl="0" w:tplc="844025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4D77DC"/>
    <w:multiLevelType w:val="hybridMultilevel"/>
    <w:tmpl w:val="E9261F4C"/>
    <w:lvl w:ilvl="0" w:tplc="8440254A">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 w15:restartNumberingAfterBreak="0">
    <w:nsid w:val="06260D8C"/>
    <w:multiLevelType w:val="hybridMultilevel"/>
    <w:tmpl w:val="1E3C38E4"/>
    <w:lvl w:ilvl="0" w:tplc="CCC65F4E">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66B789A"/>
    <w:multiLevelType w:val="multilevel"/>
    <w:tmpl w:val="0ADA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013B8"/>
    <w:multiLevelType w:val="multilevel"/>
    <w:tmpl w:val="4CF0F6F8"/>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A9C30DE"/>
    <w:multiLevelType w:val="hybridMultilevel"/>
    <w:tmpl w:val="DFD445E0"/>
    <w:lvl w:ilvl="0" w:tplc="8440254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7" w15:restartNumberingAfterBreak="0">
    <w:nsid w:val="198D61B9"/>
    <w:multiLevelType w:val="hybridMultilevel"/>
    <w:tmpl w:val="66F8C6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1E571E5B"/>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0333A6"/>
    <w:multiLevelType w:val="hybridMultilevel"/>
    <w:tmpl w:val="01CC45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139231A"/>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943974"/>
    <w:multiLevelType w:val="hybridMultilevel"/>
    <w:tmpl w:val="D73E14A2"/>
    <w:lvl w:ilvl="0" w:tplc="6B7293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32424B1"/>
    <w:multiLevelType w:val="hybridMultilevel"/>
    <w:tmpl w:val="E5F21006"/>
    <w:lvl w:ilvl="0" w:tplc="8440254A">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 w15:restartNumberingAfterBreak="0">
    <w:nsid w:val="372B2691"/>
    <w:multiLevelType w:val="hybridMultilevel"/>
    <w:tmpl w:val="863E9968"/>
    <w:lvl w:ilvl="0" w:tplc="7B3C32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9995D85"/>
    <w:multiLevelType w:val="multilevel"/>
    <w:tmpl w:val="8B4670D4"/>
    <w:lvl w:ilvl="0">
      <w:start w:val="1"/>
      <w:numFmt w:val="decimal"/>
      <w:lvlText w:val="%1."/>
      <w:lvlJc w:val="left"/>
      <w:pPr>
        <w:ind w:left="360" w:hanging="360"/>
      </w:pPr>
      <w:rPr>
        <w:rFonts w:hint="default"/>
      </w:rPr>
    </w:lvl>
    <w:lvl w:ilvl="1">
      <w:start w:val="13"/>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CF37A26"/>
    <w:multiLevelType w:val="hybridMultilevel"/>
    <w:tmpl w:val="151417A6"/>
    <w:lvl w:ilvl="0" w:tplc="8440254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38D3F3F"/>
    <w:multiLevelType w:val="multilevel"/>
    <w:tmpl w:val="4EAA2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B5275B"/>
    <w:multiLevelType w:val="multilevel"/>
    <w:tmpl w:val="1788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7C7AF2"/>
    <w:multiLevelType w:val="multilevel"/>
    <w:tmpl w:val="CCE4DDA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A63235"/>
    <w:multiLevelType w:val="hybridMultilevel"/>
    <w:tmpl w:val="90D4B6C6"/>
    <w:lvl w:ilvl="0" w:tplc="8440254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2823756"/>
    <w:multiLevelType w:val="multilevel"/>
    <w:tmpl w:val="4AA07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970371"/>
    <w:multiLevelType w:val="multilevel"/>
    <w:tmpl w:val="1788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1251181">
    <w:abstractNumId w:val="9"/>
  </w:num>
  <w:num w:numId="2" w16cid:durableId="291601510">
    <w:abstractNumId w:val="11"/>
  </w:num>
  <w:num w:numId="3" w16cid:durableId="939995836">
    <w:abstractNumId w:val="20"/>
  </w:num>
  <w:num w:numId="4" w16cid:durableId="1206018567">
    <w:abstractNumId w:val="18"/>
  </w:num>
  <w:num w:numId="5" w16cid:durableId="285234090">
    <w:abstractNumId w:val="0"/>
  </w:num>
  <w:num w:numId="6" w16cid:durableId="253100979">
    <w:abstractNumId w:val="17"/>
  </w:num>
  <w:num w:numId="7" w16cid:durableId="666859165">
    <w:abstractNumId w:val="21"/>
  </w:num>
  <w:num w:numId="8" w16cid:durableId="1921327148">
    <w:abstractNumId w:val="5"/>
  </w:num>
  <w:num w:numId="9" w16cid:durableId="488984543">
    <w:abstractNumId w:val="3"/>
  </w:num>
  <w:num w:numId="10" w16cid:durableId="166789931">
    <w:abstractNumId w:val="16"/>
  </w:num>
  <w:num w:numId="11" w16cid:durableId="710421697">
    <w:abstractNumId w:val="10"/>
  </w:num>
  <w:num w:numId="12" w16cid:durableId="1206868044">
    <w:abstractNumId w:val="7"/>
  </w:num>
  <w:num w:numId="13" w16cid:durableId="1253204838">
    <w:abstractNumId w:val="12"/>
  </w:num>
  <w:num w:numId="14" w16cid:durableId="2103257070">
    <w:abstractNumId w:val="13"/>
  </w:num>
  <w:num w:numId="15" w16cid:durableId="1829780516">
    <w:abstractNumId w:val="8"/>
  </w:num>
  <w:num w:numId="16" w16cid:durableId="798841729">
    <w:abstractNumId w:val="1"/>
  </w:num>
  <w:num w:numId="17" w16cid:durableId="972713539">
    <w:abstractNumId w:val="15"/>
  </w:num>
  <w:num w:numId="18" w16cid:durableId="877551053">
    <w:abstractNumId w:val="6"/>
  </w:num>
  <w:num w:numId="19" w16cid:durableId="934241548">
    <w:abstractNumId w:val="19"/>
  </w:num>
  <w:num w:numId="20" w16cid:durableId="994917638">
    <w:abstractNumId w:val="2"/>
  </w:num>
  <w:num w:numId="21" w16cid:durableId="58214228">
    <w:abstractNumId w:val="4"/>
  </w:num>
  <w:num w:numId="22" w16cid:durableId="221710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80F"/>
    <w:rsid w:val="00000496"/>
    <w:rsid w:val="00013B60"/>
    <w:rsid w:val="00020178"/>
    <w:rsid w:val="00061DAE"/>
    <w:rsid w:val="00070730"/>
    <w:rsid w:val="00074157"/>
    <w:rsid w:val="00081ECC"/>
    <w:rsid w:val="000857D4"/>
    <w:rsid w:val="0008654B"/>
    <w:rsid w:val="000A480C"/>
    <w:rsid w:val="000C4746"/>
    <w:rsid w:val="000E1AC7"/>
    <w:rsid w:val="000E208D"/>
    <w:rsid w:val="000F22D2"/>
    <w:rsid w:val="001067A4"/>
    <w:rsid w:val="0013064A"/>
    <w:rsid w:val="00136EFD"/>
    <w:rsid w:val="00144FE7"/>
    <w:rsid w:val="001450CD"/>
    <w:rsid w:val="00160EA0"/>
    <w:rsid w:val="001716A6"/>
    <w:rsid w:val="00174C0B"/>
    <w:rsid w:val="00175AD0"/>
    <w:rsid w:val="00181A23"/>
    <w:rsid w:val="00184E91"/>
    <w:rsid w:val="00197929"/>
    <w:rsid w:val="001A268D"/>
    <w:rsid w:val="001A2E00"/>
    <w:rsid w:val="001C1E01"/>
    <w:rsid w:val="001C2926"/>
    <w:rsid w:val="001C56EC"/>
    <w:rsid w:val="001F34AD"/>
    <w:rsid w:val="00200A9F"/>
    <w:rsid w:val="00206FBC"/>
    <w:rsid w:val="00227D40"/>
    <w:rsid w:val="00232700"/>
    <w:rsid w:val="002341F2"/>
    <w:rsid w:val="00241096"/>
    <w:rsid w:val="0025180F"/>
    <w:rsid w:val="00275D6A"/>
    <w:rsid w:val="002A118C"/>
    <w:rsid w:val="002B0A3C"/>
    <w:rsid w:val="002B4123"/>
    <w:rsid w:val="002B41F2"/>
    <w:rsid w:val="002B7E11"/>
    <w:rsid w:val="002C73C2"/>
    <w:rsid w:val="002E1088"/>
    <w:rsid w:val="002F171B"/>
    <w:rsid w:val="002F71AA"/>
    <w:rsid w:val="00311861"/>
    <w:rsid w:val="0032025E"/>
    <w:rsid w:val="00320A15"/>
    <w:rsid w:val="00321A99"/>
    <w:rsid w:val="00323302"/>
    <w:rsid w:val="00334666"/>
    <w:rsid w:val="003362ED"/>
    <w:rsid w:val="003418DD"/>
    <w:rsid w:val="00351CEA"/>
    <w:rsid w:val="00354DEE"/>
    <w:rsid w:val="0037484B"/>
    <w:rsid w:val="003962BD"/>
    <w:rsid w:val="003B7820"/>
    <w:rsid w:val="003D062B"/>
    <w:rsid w:val="003D7758"/>
    <w:rsid w:val="003E366B"/>
    <w:rsid w:val="003F4C4A"/>
    <w:rsid w:val="00403564"/>
    <w:rsid w:val="00463D43"/>
    <w:rsid w:val="0049303C"/>
    <w:rsid w:val="004A3CC8"/>
    <w:rsid w:val="004E5BBB"/>
    <w:rsid w:val="004F31E9"/>
    <w:rsid w:val="00505771"/>
    <w:rsid w:val="00510822"/>
    <w:rsid w:val="00512A90"/>
    <w:rsid w:val="00522265"/>
    <w:rsid w:val="00522540"/>
    <w:rsid w:val="00536C6B"/>
    <w:rsid w:val="00551207"/>
    <w:rsid w:val="005708DC"/>
    <w:rsid w:val="00592654"/>
    <w:rsid w:val="005A1588"/>
    <w:rsid w:val="005B2ED6"/>
    <w:rsid w:val="005D03CD"/>
    <w:rsid w:val="005E2C58"/>
    <w:rsid w:val="005E63EC"/>
    <w:rsid w:val="005E6697"/>
    <w:rsid w:val="005F181D"/>
    <w:rsid w:val="00612876"/>
    <w:rsid w:val="006234C9"/>
    <w:rsid w:val="00624175"/>
    <w:rsid w:val="006314A2"/>
    <w:rsid w:val="00635BA0"/>
    <w:rsid w:val="00647902"/>
    <w:rsid w:val="00650380"/>
    <w:rsid w:val="006564A1"/>
    <w:rsid w:val="00657910"/>
    <w:rsid w:val="0066312B"/>
    <w:rsid w:val="00673901"/>
    <w:rsid w:val="006879A6"/>
    <w:rsid w:val="00690FF9"/>
    <w:rsid w:val="00697314"/>
    <w:rsid w:val="006A4CB8"/>
    <w:rsid w:val="006B2A83"/>
    <w:rsid w:val="006C60E4"/>
    <w:rsid w:val="006D00F7"/>
    <w:rsid w:val="006E2DA2"/>
    <w:rsid w:val="006F234E"/>
    <w:rsid w:val="006F48CA"/>
    <w:rsid w:val="00702E1F"/>
    <w:rsid w:val="00707B0F"/>
    <w:rsid w:val="00731EFD"/>
    <w:rsid w:val="00753C40"/>
    <w:rsid w:val="007724D5"/>
    <w:rsid w:val="00776354"/>
    <w:rsid w:val="00780FDA"/>
    <w:rsid w:val="007818C4"/>
    <w:rsid w:val="00787620"/>
    <w:rsid w:val="007A4EC4"/>
    <w:rsid w:val="007B472F"/>
    <w:rsid w:val="007C18DE"/>
    <w:rsid w:val="007C1E25"/>
    <w:rsid w:val="007C4AEC"/>
    <w:rsid w:val="007C5108"/>
    <w:rsid w:val="007D5972"/>
    <w:rsid w:val="00804A1D"/>
    <w:rsid w:val="00813FE9"/>
    <w:rsid w:val="008246C9"/>
    <w:rsid w:val="008301C9"/>
    <w:rsid w:val="008555DB"/>
    <w:rsid w:val="00860D11"/>
    <w:rsid w:val="00861D09"/>
    <w:rsid w:val="00873513"/>
    <w:rsid w:val="008845CA"/>
    <w:rsid w:val="0088505B"/>
    <w:rsid w:val="008875CC"/>
    <w:rsid w:val="00891910"/>
    <w:rsid w:val="008C0631"/>
    <w:rsid w:val="008C306D"/>
    <w:rsid w:val="008C6A12"/>
    <w:rsid w:val="008C7623"/>
    <w:rsid w:val="008C77FB"/>
    <w:rsid w:val="008D61B9"/>
    <w:rsid w:val="008E5E28"/>
    <w:rsid w:val="008E7A5E"/>
    <w:rsid w:val="008F14BD"/>
    <w:rsid w:val="00900A92"/>
    <w:rsid w:val="009058C7"/>
    <w:rsid w:val="00954E1A"/>
    <w:rsid w:val="00957D70"/>
    <w:rsid w:val="009649C1"/>
    <w:rsid w:val="00965336"/>
    <w:rsid w:val="00966844"/>
    <w:rsid w:val="00981D6B"/>
    <w:rsid w:val="00987A45"/>
    <w:rsid w:val="00990228"/>
    <w:rsid w:val="009956F7"/>
    <w:rsid w:val="009A4683"/>
    <w:rsid w:val="009B24B4"/>
    <w:rsid w:val="009C2006"/>
    <w:rsid w:val="009C5988"/>
    <w:rsid w:val="009C5A0C"/>
    <w:rsid w:val="009D4F57"/>
    <w:rsid w:val="009D63E0"/>
    <w:rsid w:val="009E1865"/>
    <w:rsid w:val="009E7B33"/>
    <w:rsid w:val="009F5F58"/>
    <w:rsid w:val="00A064D8"/>
    <w:rsid w:val="00A13412"/>
    <w:rsid w:val="00A3788F"/>
    <w:rsid w:val="00A41A89"/>
    <w:rsid w:val="00A4465B"/>
    <w:rsid w:val="00A52A6B"/>
    <w:rsid w:val="00A55AB2"/>
    <w:rsid w:val="00A57BFC"/>
    <w:rsid w:val="00A62327"/>
    <w:rsid w:val="00A8213E"/>
    <w:rsid w:val="00A82E38"/>
    <w:rsid w:val="00A86F55"/>
    <w:rsid w:val="00A94F83"/>
    <w:rsid w:val="00AA3AC4"/>
    <w:rsid w:val="00AA785C"/>
    <w:rsid w:val="00AB02A2"/>
    <w:rsid w:val="00AB27EE"/>
    <w:rsid w:val="00AB5E5D"/>
    <w:rsid w:val="00AB66B4"/>
    <w:rsid w:val="00AC3A9A"/>
    <w:rsid w:val="00AD35AB"/>
    <w:rsid w:val="00B214D1"/>
    <w:rsid w:val="00B22829"/>
    <w:rsid w:val="00B46C2A"/>
    <w:rsid w:val="00B54026"/>
    <w:rsid w:val="00B65DAE"/>
    <w:rsid w:val="00B7233A"/>
    <w:rsid w:val="00B74804"/>
    <w:rsid w:val="00B92FAC"/>
    <w:rsid w:val="00BB4CC4"/>
    <w:rsid w:val="00BE0732"/>
    <w:rsid w:val="00BF418F"/>
    <w:rsid w:val="00C07355"/>
    <w:rsid w:val="00C23B39"/>
    <w:rsid w:val="00C3175D"/>
    <w:rsid w:val="00C36214"/>
    <w:rsid w:val="00C50D7F"/>
    <w:rsid w:val="00C6700C"/>
    <w:rsid w:val="00C87E2F"/>
    <w:rsid w:val="00CB2A9C"/>
    <w:rsid w:val="00CD0A88"/>
    <w:rsid w:val="00CE72FC"/>
    <w:rsid w:val="00D16C99"/>
    <w:rsid w:val="00D2435F"/>
    <w:rsid w:val="00D303C3"/>
    <w:rsid w:val="00D30E6F"/>
    <w:rsid w:val="00D33682"/>
    <w:rsid w:val="00D432A1"/>
    <w:rsid w:val="00D508A8"/>
    <w:rsid w:val="00D52458"/>
    <w:rsid w:val="00D67F0F"/>
    <w:rsid w:val="00D912D1"/>
    <w:rsid w:val="00D9305F"/>
    <w:rsid w:val="00D9602B"/>
    <w:rsid w:val="00DA634C"/>
    <w:rsid w:val="00DB1B99"/>
    <w:rsid w:val="00DE147C"/>
    <w:rsid w:val="00DE46A8"/>
    <w:rsid w:val="00DF3B13"/>
    <w:rsid w:val="00DF3DBB"/>
    <w:rsid w:val="00E07241"/>
    <w:rsid w:val="00E11E14"/>
    <w:rsid w:val="00E136BB"/>
    <w:rsid w:val="00E16E06"/>
    <w:rsid w:val="00E2761C"/>
    <w:rsid w:val="00E2782A"/>
    <w:rsid w:val="00E52330"/>
    <w:rsid w:val="00E818D9"/>
    <w:rsid w:val="00E84A1D"/>
    <w:rsid w:val="00E91083"/>
    <w:rsid w:val="00E964AA"/>
    <w:rsid w:val="00E96A6A"/>
    <w:rsid w:val="00EB7585"/>
    <w:rsid w:val="00EC7AA8"/>
    <w:rsid w:val="00EE1741"/>
    <w:rsid w:val="00EF08B3"/>
    <w:rsid w:val="00F002F8"/>
    <w:rsid w:val="00F141AD"/>
    <w:rsid w:val="00F23A34"/>
    <w:rsid w:val="00F26AC2"/>
    <w:rsid w:val="00F422ED"/>
    <w:rsid w:val="00F504AA"/>
    <w:rsid w:val="00F5690D"/>
    <w:rsid w:val="00F56A08"/>
    <w:rsid w:val="00FA7502"/>
    <w:rsid w:val="00FB1234"/>
    <w:rsid w:val="00FC42F0"/>
    <w:rsid w:val="00FD0DEB"/>
    <w:rsid w:val="00FD1518"/>
    <w:rsid w:val="00FD301A"/>
    <w:rsid w:val="00FD5A1C"/>
    <w:rsid w:val="00FD6754"/>
    <w:rsid w:val="00FE1F99"/>
    <w:rsid w:val="00FE2293"/>
    <w:rsid w:val="00FF35CC"/>
    <w:rsid w:val="00FF75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65808"/>
  <w15:chartTrackingRefBased/>
  <w15:docId w15:val="{ECAD38ED-F374-47EC-836B-2D70F7C05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180F"/>
  </w:style>
  <w:style w:type="paragraph" w:styleId="1">
    <w:name w:val="heading 1"/>
    <w:basedOn w:val="a"/>
    <w:next w:val="a"/>
    <w:link w:val="10"/>
    <w:uiPriority w:val="9"/>
    <w:qFormat/>
    <w:rsid w:val="002518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518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180F"/>
    <w:rPr>
      <w:rFonts w:asciiTheme="majorHAnsi" w:eastAsiaTheme="majorEastAsia" w:hAnsiTheme="majorHAnsi" w:cstheme="majorBidi"/>
      <w:color w:val="2F5496" w:themeColor="accent1" w:themeShade="BF"/>
      <w:sz w:val="32"/>
      <w:szCs w:val="32"/>
    </w:rPr>
  </w:style>
  <w:style w:type="paragraph" w:styleId="a3">
    <w:name w:val="List Paragraph"/>
    <w:basedOn w:val="a"/>
    <w:uiPriority w:val="34"/>
    <w:qFormat/>
    <w:rsid w:val="0025180F"/>
    <w:pPr>
      <w:ind w:left="720"/>
      <w:contextualSpacing/>
    </w:pPr>
  </w:style>
  <w:style w:type="paragraph" w:styleId="a4">
    <w:name w:val="TOC Heading"/>
    <w:basedOn w:val="1"/>
    <w:next w:val="a"/>
    <w:uiPriority w:val="39"/>
    <w:unhideWhenUsed/>
    <w:qFormat/>
    <w:rsid w:val="0025180F"/>
    <w:pPr>
      <w:outlineLvl w:val="9"/>
    </w:pPr>
    <w:rPr>
      <w:lang w:eastAsia="ru-RU"/>
    </w:rPr>
  </w:style>
  <w:style w:type="paragraph" w:styleId="11">
    <w:name w:val="toc 1"/>
    <w:basedOn w:val="a"/>
    <w:next w:val="a"/>
    <w:autoRedefine/>
    <w:uiPriority w:val="39"/>
    <w:unhideWhenUsed/>
    <w:rsid w:val="0025180F"/>
    <w:pPr>
      <w:spacing w:after="100"/>
    </w:pPr>
  </w:style>
  <w:style w:type="character" w:styleId="a5">
    <w:name w:val="Hyperlink"/>
    <w:basedOn w:val="a0"/>
    <w:uiPriority w:val="99"/>
    <w:unhideWhenUsed/>
    <w:rsid w:val="0025180F"/>
    <w:rPr>
      <w:color w:val="0563C1" w:themeColor="hyperlink"/>
      <w:u w:val="single"/>
    </w:rPr>
  </w:style>
  <w:style w:type="character" w:customStyle="1" w:styleId="20">
    <w:name w:val="Заголовок 2 Знак"/>
    <w:basedOn w:val="a0"/>
    <w:link w:val="2"/>
    <w:uiPriority w:val="9"/>
    <w:rsid w:val="0025180F"/>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C50D7F"/>
    <w:pPr>
      <w:spacing w:after="100"/>
      <w:ind w:left="220"/>
    </w:pPr>
  </w:style>
  <w:style w:type="paragraph" w:styleId="a6">
    <w:name w:val="header"/>
    <w:basedOn w:val="a"/>
    <w:link w:val="a7"/>
    <w:uiPriority w:val="99"/>
    <w:unhideWhenUsed/>
    <w:rsid w:val="00C50D7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50D7F"/>
  </w:style>
  <w:style w:type="paragraph" w:styleId="a8">
    <w:name w:val="footer"/>
    <w:basedOn w:val="a"/>
    <w:link w:val="a9"/>
    <w:uiPriority w:val="99"/>
    <w:unhideWhenUsed/>
    <w:rsid w:val="00C50D7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50D7F"/>
  </w:style>
  <w:style w:type="table" w:styleId="aa">
    <w:name w:val="Table Grid"/>
    <w:basedOn w:val="a1"/>
    <w:uiPriority w:val="39"/>
    <w:rsid w:val="00D67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A8213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8213E"/>
    <w:rPr>
      <w:rFonts w:ascii="Segoe UI" w:hAnsi="Segoe UI" w:cs="Segoe UI"/>
      <w:sz w:val="18"/>
      <w:szCs w:val="18"/>
    </w:rPr>
  </w:style>
  <w:style w:type="paragraph" w:styleId="ad">
    <w:name w:val="Revision"/>
    <w:hidden/>
    <w:uiPriority w:val="99"/>
    <w:semiHidden/>
    <w:rsid w:val="00B74804"/>
    <w:pPr>
      <w:spacing w:after="0" w:line="240" w:lineRule="auto"/>
    </w:pPr>
  </w:style>
  <w:style w:type="character" w:styleId="ae">
    <w:name w:val="annotation reference"/>
    <w:basedOn w:val="a0"/>
    <w:uiPriority w:val="99"/>
    <w:semiHidden/>
    <w:unhideWhenUsed/>
    <w:rsid w:val="008D61B9"/>
    <w:rPr>
      <w:sz w:val="16"/>
      <w:szCs w:val="16"/>
    </w:rPr>
  </w:style>
  <w:style w:type="paragraph" w:styleId="af">
    <w:name w:val="annotation text"/>
    <w:basedOn w:val="a"/>
    <w:link w:val="af0"/>
    <w:uiPriority w:val="99"/>
    <w:semiHidden/>
    <w:unhideWhenUsed/>
    <w:rsid w:val="008D61B9"/>
    <w:pPr>
      <w:spacing w:line="240" w:lineRule="auto"/>
    </w:pPr>
    <w:rPr>
      <w:sz w:val="20"/>
      <w:szCs w:val="20"/>
    </w:rPr>
  </w:style>
  <w:style w:type="character" w:customStyle="1" w:styleId="af0">
    <w:name w:val="Текст примечания Знак"/>
    <w:basedOn w:val="a0"/>
    <w:link w:val="af"/>
    <w:uiPriority w:val="99"/>
    <w:semiHidden/>
    <w:rsid w:val="008D61B9"/>
    <w:rPr>
      <w:sz w:val="20"/>
      <w:szCs w:val="20"/>
    </w:rPr>
  </w:style>
  <w:style w:type="paragraph" w:styleId="af1">
    <w:name w:val="annotation subject"/>
    <w:basedOn w:val="af"/>
    <w:next w:val="af"/>
    <w:link w:val="af2"/>
    <w:uiPriority w:val="99"/>
    <w:semiHidden/>
    <w:unhideWhenUsed/>
    <w:rsid w:val="008D61B9"/>
    <w:rPr>
      <w:b/>
      <w:bCs/>
    </w:rPr>
  </w:style>
  <w:style w:type="character" w:customStyle="1" w:styleId="af2">
    <w:name w:val="Тема примечания Знак"/>
    <w:basedOn w:val="af0"/>
    <w:link w:val="af1"/>
    <w:uiPriority w:val="99"/>
    <w:semiHidden/>
    <w:rsid w:val="008D61B9"/>
    <w:rPr>
      <w:b/>
      <w:bCs/>
      <w:sz w:val="20"/>
      <w:szCs w:val="20"/>
    </w:rPr>
  </w:style>
  <w:style w:type="paragraph" w:styleId="af3">
    <w:name w:val="footnote text"/>
    <w:basedOn w:val="a"/>
    <w:link w:val="af4"/>
    <w:uiPriority w:val="99"/>
    <w:semiHidden/>
    <w:unhideWhenUsed/>
    <w:rsid w:val="00F504AA"/>
    <w:pPr>
      <w:spacing w:after="0" w:line="240" w:lineRule="auto"/>
    </w:pPr>
    <w:rPr>
      <w:sz w:val="20"/>
      <w:szCs w:val="20"/>
    </w:rPr>
  </w:style>
  <w:style w:type="character" w:customStyle="1" w:styleId="af4">
    <w:name w:val="Текст сноски Знак"/>
    <w:basedOn w:val="a0"/>
    <w:link w:val="af3"/>
    <w:uiPriority w:val="99"/>
    <w:semiHidden/>
    <w:rsid w:val="00F504AA"/>
    <w:rPr>
      <w:sz w:val="20"/>
      <w:szCs w:val="20"/>
    </w:rPr>
  </w:style>
  <w:style w:type="character" w:styleId="af5">
    <w:name w:val="footnote reference"/>
    <w:basedOn w:val="a0"/>
    <w:uiPriority w:val="99"/>
    <w:semiHidden/>
    <w:unhideWhenUsed/>
    <w:rsid w:val="00F504AA"/>
    <w:rPr>
      <w:vertAlign w:val="superscript"/>
    </w:rPr>
  </w:style>
  <w:style w:type="character" w:customStyle="1" w:styleId="12">
    <w:name w:val="Неразрешенное упоминание1"/>
    <w:basedOn w:val="a0"/>
    <w:uiPriority w:val="99"/>
    <w:semiHidden/>
    <w:unhideWhenUsed/>
    <w:rsid w:val="00813FE9"/>
    <w:rPr>
      <w:color w:val="605E5C"/>
      <w:shd w:val="clear" w:color="auto" w:fill="E1DFDD"/>
    </w:rPr>
  </w:style>
  <w:style w:type="character" w:styleId="af6">
    <w:name w:val="FollowedHyperlink"/>
    <w:basedOn w:val="a0"/>
    <w:uiPriority w:val="99"/>
    <w:semiHidden/>
    <w:unhideWhenUsed/>
    <w:rsid w:val="008845CA"/>
    <w:rPr>
      <w:color w:val="954F72" w:themeColor="followedHyperlink"/>
      <w:u w:val="single"/>
    </w:rPr>
  </w:style>
  <w:style w:type="paragraph" w:styleId="af7">
    <w:name w:val="Normal (Web)"/>
    <w:basedOn w:val="a"/>
    <w:uiPriority w:val="99"/>
    <w:semiHidden/>
    <w:unhideWhenUsed/>
    <w:rsid w:val="009956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Strong"/>
    <w:basedOn w:val="a0"/>
    <w:uiPriority w:val="22"/>
    <w:qFormat/>
    <w:rsid w:val="009956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67895">
      <w:bodyDiv w:val="1"/>
      <w:marLeft w:val="0"/>
      <w:marRight w:val="0"/>
      <w:marTop w:val="0"/>
      <w:marBottom w:val="0"/>
      <w:divBdr>
        <w:top w:val="none" w:sz="0" w:space="0" w:color="auto"/>
        <w:left w:val="none" w:sz="0" w:space="0" w:color="auto"/>
        <w:bottom w:val="none" w:sz="0" w:space="0" w:color="auto"/>
        <w:right w:val="none" w:sz="0" w:space="0" w:color="auto"/>
      </w:divBdr>
    </w:div>
    <w:div w:id="232006436">
      <w:bodyDiv w:val="1"/>
      <w:marLeft w:val="0"/>
      <w:marRight w:val="0"/>
      <w:marTop w:val="0"/>
      <w:marBottom w:val="0"/>
      <w:divBdr>
        <w:top w:val="none" w:sz="0" w:space="0" w:color="auto"/>
        <w:left w:val="none" w:sz="0" w:space="0" w:color="auto"/>
        <w:bottom w:val="none" w:sz="0" w:space="0" w:color="auto"/>
        <w:right w:val="none" w:sz="0" w:space="0" w:color="auto"/>
      </w:divBdr>
    </w:div>
    <w:div w:id="242447699">
      <w:bodyDiv w:val="1"/>
      <w:marLeft w:val="0"/>
      <w:marRight w:val="0"/>
      <w:marTop w:val="0"/>
      <w:marBottom w:val="0"/>
      <w:divBdr>
        <w:top w:val="none" w:sz="0" w:space="0" w:color="auto"/>
        <w:left w:val="none" w:sz="0" w:space="0" w:color="auto"/>
        <w:bottom w:val="none" w:sz="0" w:space="0" w:color="auto"/>
        <w:right w:val="none" w:sz="0" w:space="0" w:color="auto"/>
      </w:divBdr>
      <w:divsChild>
        <w:div w:id="554700854">
          <w:marLeft w:val="0"/>
          <w:marRight w:val="0"/>
          <w:marTop w:val="0"/>
          <w:marBottom w:val="600"/>
          <w:divBdr>
            <w:top w:val="none" w:sz="0" w:space="0" w:color="auto"/>
            <w:left w:val="none" w:sz="0" w:space="0" w:color="auto"/>
            <w:bottom w:val="none" w:sz="0" w:space="0" w:color="auto"/>
            <w:right w:val="none" w:sz="0" w:space="0" w:color="auto"/>
          </w:divBdr>
        </w:div>
        <w:div w:id="1254244714">
          <w:marLeft w:val="0"/>
          <w:marRight w:val="0"/>
          <w:marTop w:val="0"/>
          <w:marBottom w:val="0"/>
          <w:divBdr>
            <w:top w:val="none" w:sz="0" w:space="0" w:color="auto"/>
            <w:left w:val="none" w:sz="0" w:space="0" w:color="auto"/>
            <w:bottom w:val="none" w:sz="0" w:space="0" w:color="auto"/>
            <w:right w:val="none" w:sz="0" w:space="0" w:color="auto"/>
          </w:divBdr>
          <w:divsChild>
            <w:div w:id="21211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070976">
      <w:bodyDiv w:val="1"/>
      <w:marLeft w:val="0"/>
      <w:marRight w:val="0"/>
      <w:marTop w:val="0"/>
      <w:marBottom w:val="0"/>
      <w:divBdr>
        <w:top w:val="none" w:sz="0" w:space="0" w:color="auto"/>
        <w:left w:val="none" w:sz="0" w:space="0" w:color="auto"/>
        <w:bottom w:val="none" w:sz="0" w:space="0" w:color="auto"/>
        <w:right w:val="none" w:sz="0" w:space="0" w:color="auto"/>
      </w:divBdr>
    </w:div>
    <w:div w:id="475493043">
      <w:bodyDiv w:val="1"/>
      <w:marLeft w:val="0"/>
      <w:marRight w:val="0"/>
      <w:marTop w:val="0"/>
      <w:marBottom w:val="0"/>
      <w:divBdr>
        <w:top w:val="none" w:sz="0" w:space="0" w:color="auto"/>
        <w:left w:val="none" w:sz="0" w:space="0" w:color="auto"/>
        <w:bottom w:val="none" w:sz="0" w:space="0" w:color="auto"/>
        <w:right w:val="none" w:sz="0" w:space="0" w:color="auto"/>
      </w:divBdr>
    </w:div>
    <w:div w:id="654989291">
      <w:bodyDiv w:val="1"/>
      <w:marLeft w:val="0"/>
      <w:marRight w:val="0"/>
      <w:marTop w:val="0"/>
      <w:marBottom w:val="0"/>
      <w:divBdr>
        <w:top w:val="none" w:sz="0" w:space="0" w:color="auto"/>
        <w:left w:val="none" w:sz="0" w:space="0" w:color="auto"/>
        <w:bottom w:val="none" w:sz="0" w:space="0" w:color="auto"/>
        <w:right w:val="none" w:sz="0" w:space="0" w:color="auto"/>
      </w:divBdr>
    </w:div>
    <w:div w:id="942542363">
      <w:bodyDiv w:val="1"/>
      <w:marLeft w:val="0"/>
      <w:marRight w:val="0"/>
      <w:marTop w:val="0"/>
      <w:marBottom w:val="0"/>
      <w:divBdr>
        <w:top w:val="none" w:sz="0" w:space="0" w:color="auto"/>
        <w:left w:val="none" w:sz="0" w:space="0" w:color="auto"/>
        <w:bottom w:val="none" w:sz="0" w:space="0" w:color="auto"/>
        <w:right w:val="none" w:sz="0" w:space="0" w:color="auto"/>
      </w:divBdr>
    </w:div>
    <w:div w:id="1580673837">
      <w:bodyDiv w:val="1"/>
      <w:marLeft w:val="0"/>
      <w:marRight w:val="0"/>
      <w:marTop w:val="0"/>
      <w:marBottom w:val="0"/>
      <w:divBdr>
        <w:top w:val="none" w:sz="0" w:space="0" w:color="auto"/>
        <w:left w:val="none" w:sz="0" w:space="0" w:color="auto"/>
        <w:bottom w:val="none" w:sz="0" w:space="0" w:color="auto"/>
        <w:right w:val="none" w:sz="0" w:space="0" w:color="auto"/>
      </w:divBdr>
    </w:div>
    <w:div w:id="1642031154">
      <w:bodyDiv w:val="1"/>
      <w:marLeft w:val="0"/>
      <w:marRight w:val="0"/>
      <w:marTop w:val="0"/>
      <w:marBottom w:val="0"/>
      <w:divBdr>
        <w:top w:val="none" w:sz="0" w:space="0" w:color="auto"/>
        <w:left w:val="none" w:sz="0" w:space="0" w:color="auto"/>
        <w:bottom w:val="none" w:sz="0" w:space="0" w:color="auto"/>
        <w:right w:val="none" w:sz="0" w:space="0" w:color="auto"/>
      </w:divBdr>
    </w:div>
    <w:div w:id="207882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stat.gov.ru/statistics/pric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stat.gov.ru/statistics/pr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osstat.gov.ru/statistics/price" TargetMode="External"/><Relationship Id="rId4" Type="http://schemas.openxmlformats.org/officeDocument/2006/relationships/settings" Target="settings.xml"/><Relationship Id="rId9" Type="http://schemas.openxmlformats.org/officeDocument/2006/relationships/hyperlink" Target="https://login.consultant.ru/link/?req=doc&amp;base=LAW&amp;n=416737&amp;date=09.02.2023&amp;dst=113469&amp;fie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CC724-2670-45D5-9BEA-538BCEFF0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2721</Words>
  <Characters>15513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Куров Андрей Александрович</dc:creator>
  <cp:keywords/>
  <dc:description/>
  <cp:lastModifiedBy>Фонд ЦСР</cp:lastModifiedBy>
  <cp:revision>4</cp:revision>
  <cp:lastPrinted>2023-06-01T11:30:00Z</cp:lastPrinted>
  <dcterms:created xsi:type="dcterms:W3CDTF">2026-04-24T06:35:00Z</dcterms:created>
  <dcterms:modified xsi:type="dcterms:W3CDTF">2026-04-24T14:44:00Z</dcterms:modified>
</cp:coreProperties>
</file>